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92" w:rsidRPr="00180600" w:rsidRDefault="00A86E92" w:rsidP="00A86E92">
      <w:pPr>
        <w:spacing w:before="200" w:after="0" w:line="216" w:lineRule="auto"/>
        <w:jc w:val="center"/>
        <w:rPr>
          <w:rFonts w:ascii="Times New Roman" w:eastAsia="Arial" w:hAnsi="Times New Roman" w:cs="Times New Roman"/>
          <w:b/>
          <w:color w:val="0070C0"/>
          <w:sz w:val="40"/>
          <w:szCs w:val="40"/>
        </w:rPr>
      </w:pPr>
      <w:r w:rsidRPr="00180600">
        <w:rPr>
          <w:rFonts w:ascii="Times New Roman" w:eastAsia="Arial" w:hAnsi="Times New Roman" w:cs="Times New Roman"/>
          <w:b/>
          <w:color w:val="0070C0"/>
          <w:sz w:val="40"/>
          <w:szCs w:val="40"/>
        </w:rPr>
        <w:t>POSLIJEDIPLOMSKI SPECIJALISTIČKI STUDIJ IZ KAZNENOPRAVNIH ZNANOSTI</w:t>
      </w:r>
    </w:p>
    <w:p w:rsidR="00A86E92" w:rsidRPr="00180600" w:rsidRDefault="00A86E92" w:rsidP="00831237">
      <w:pPr>
        <w:pStyle w:val="ListParagraph"/>
        <w:numPr>
          <w:ilvl w:val="0"/>
          <w:numId w:val="17"/>
        </w:numPr>
        <w:spacing w:before="200" w:after="0" w:line="216" w:lineRule="auto"/>
        <w:jc w:val="center"/>
        <w:rPr>
          <w:rFonts w:ascii="Times New Roman" w:eastAsia="Arial" w:hAnsi="Times New Roman" w:cs="Times New Roman"/>
          <w:b/>
          <w:color w:val="0070C0"/>
          <w:sz w:val="40"/>
          <w:szCs w:val="40"/>
        </w:rPr>
      </w:pPr>
      <w:r w:rsidRPr="00180600">
        <w:rPr>
          <w:rFonts w:ascii="Times New Roman" w:eastAsia="Arial" w:hAnsi="Times New Roman" w:cs="Times New Roman"/>
          <w:b/>
          <w:color w:val="0070C0"/>
          <w:sz w:val="40"/>
          <w:szCs w:val="40"/>
        </w:rPr>
        <w:t>ISHODI UČENJA</w:t>
      </w:r>
    </w:p>
    <w:p w:rsidR="00A86E92" w:rsidRPr="0000000A" w:rsidRDefault="00A86E92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00000A" w:rsidRDefault="0000000A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80600" w:rsidRPr="0000000A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00000A" w:rsidRDefault="0000000A" w:rsidP="0000000A">
      <w:pPr>
        <w:spacing w:before="200" w:after="0" w:line="216" w:lineRule="auto"/>
        <w:rPr>
          <w:rFonts w:ascii="Times New Roman" w:eastAsia="Arial" w:hAnsi="Times New Roman" w:cs="Times New Roman"/>
          <w:b/>
          <w:color w:val="0070C0"/>
          <w:sz w:val="32"/>
          <w:szCs w:val="32"/>
        </w:rPr>
      </w:pPr>
      <w:r w:rsidRPr="00180600">
        <w:rPr>
          <w:rFonts w:ascii="Times New Roman" w:eastAsia="Arial" w:hAnsi="Times New Roman" w:cs="Times New Roman"/>
          <w:b/>
          <w:color w:val="0070C0"/>
          <w:sz w:val="32"/>
          <w:szCs w:val="32"/>
        </w:rPr>
        <w:lastRenderedPageBreak/>
        <w:t>OBAVEZNI PREDMETI</w:t>
      </w:r>
    </w:p>
    <w:p w:rsidR="00180600" w:rsidRPr="00180600" w:rsidRDefault="00180600" w:rsidP="0000000A">
      <w:pPr>
        <w:spacing w:before="200" w:after="0" w:line="216" w:lineRule="auto"/>
        <w:rPr>
          <w:rFonts w:ascii="Times New Roman" w:eastAsia="Arial" w:hAnsi="Times New Roman" w:cs="Times New Roman"/>
          <w:b/>
          <w:color w:val="0070C0"/>
          <w:sz w:val="32"/>
          <w:szCs w:val="32"/>
        </w:rPr>
      </w:pPr>
    </w:p>
    <w:p w:rsidR="0000000A" w:rsidRPr="00180600" w:rsidRDefault="0000000A" w:rsidP="0000000A">
      <w:pPr>
        <w:spacing w:before="200" w:after="0" w:line="216" w:lineRule="auto"/>
        <w:rPr>
          <w:rFonts w:ascii="Times New Roman" w:eastAsia="Arial" w:hAnsi="Times New Roman" w:cs="Times New Roman"/>
          <w:b/>
          <w:color w:val="0070C0"/>
          <w:sz w:val="28"/>
          <w:szCs w:val="28"/>
        </w:rPr>
      </w:pPr>
      <w:r w:rsidRPr="00180600">
        <w:rPr>
          <w:rFonts w:ascii="Times New Roman" w:eastAsia="Arial" w:hAnsi="Times New Roman" w:cs="Times New Roman"/>
          <w:b/>
          <w:color w:val="0070C0"/>
          <w:sz w:val="28"/>
          <w:szCs w:val="28"/>
        </w:rPr>
        <w:t>PRVI SEMESTAR</w:t>
      </w:r>
    </w:p>
    <w:p w:rsidR="0000000A" w:rsidRDefault="0000000A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A86E92" w:rsidTr="00AE5B9F">
        <w:trPr>
          <w:trHeight w:val="570"/>
        </w:trPr>
        <w:tc>
          <w:tcPr>
            <w:tcW w:w="2440" w:type="dxa"/>
            <w:shd w:val="clear" w:color="auto" w:fill="9CC3E5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KAZNENO PRAVO - OPĆI DIO</w:t>
            </w:r>
          </w:p>
        </w:tc>
      </w:tr>
      <w:tr w:rsidR="00A86E92" w:rsidTr="00AE5B9F">
        <w:trPr>
          <w:trHeight w:val="465"/>
        </w:trPr>
        <w:tc>
          <w:tcPr>
            <w:tcW w:w="2440" w:type="dxa"/>
            <w:shd w:val="clear" w:color="auto" w:fill="F2F2F2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OBAVEZNI/II.</w:t>
            </w:r>
          </w:p>
        </w:tc>
      </w:tr>
      <w:tr w:rsidR="00A86E92" w:rsidTr="00AE5B9F">
        <w:trPr>
          <w:trHeight w:val="300"/>
        </w:trPr>
        <w:tc>
          <w:tcPr>
            <w:tcW w:w="2440" w:type="dxa"/>
            <w:shd w:val="clear" w:color="auto" w:fill="F2F2F2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A86E92" w:rsidTr="00AE5B9F">
        <w:trPr>
          <w:trHeight w:val="405"/>
        </w:trPr>
        <w:tc>
          <w:tcPr>
            <w:tcW w:w="2440" w:type="dxa"/>
            <w:shd w:val="clear" w:color="auto" w:fill="F2F2F2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A86E92" w:rsidRPr="00233B8B" w:rsidRDefault="00A86E92" w:rsidP="00AE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2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ECTS</w:t>
            </w:r>
            <w:r w:rsidRPr="002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bodova:</w:t>
            </w:r>
          </w:p>
          <w:p w:rsidR="00A86E92" w:rsidRPr="00233B8B" w:rsidRDefault="00A86E92" w:rsidP="0083123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- 15 sati + Priprema za predavanje (rad na tekstu, vođena diskusija, demonstracija praktičnog zadatka) - 45 sati: cca. </w:t>
            </w:r>
            <w:r w:rsidRPr="0023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ECTS</w:t>
            </w:r>
          </w:p>
          <w:p w:rsidR="00A86E92" w:rsidRPr="00233B8B" w:rsidRDefault="00A86E92" w:rsidP="0083123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ispit (samostalno čitanje i učenje literature ) – 90 sati: cca. </w:t>
            </w:r>
            <w:r w:rsidRPr="0023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ECTS</w:t>
            </w:r>
            <w:r w:rsidRPr="0023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A86E92" w:rsidTr="00AE5B9F">
        <w:trPr>
          <w:trHeight w:val="330"/>
        </w:trPr>
        <w:tc>
          <w:tcPr>
            <w:tcW w:w="2440" w:type="dxa"/>
            <w:shd w:val="clear" w:color="auto" w:fill="F2F2F2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  <w:shd w:val="clear" w:color="auto" w:fill="F2F2F2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AE5B9F"/>
        </w:tc>
        <w:tc>
          <w:tcPr>
            <w:tcW w:w="6890" w:type="dxa"/>
            <w:shd w:val="clear" w:color="auto" w:fill="BDD7EE"/>
          </w:tcPr>
          <w:p w:rsidR="00A86E92" w:rsidRDefault="00A86E92" w:rsidP="00AE5B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  <w:shd w:val="clear" w:color="auto" w:fill="DEEBF6"/>
          </w:tcPr>
          <w:p w:rsidR="00A86E92" w:rsidRDefault="00A86E92" w:rsidP="00AE5B9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Klasificirati specifične institute kaznenog prava 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spacing w:before="300" w:after="30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</w:t>
            </w:r>
          </w:p>
          <w:p w:rsidR="00A86E92" w:rsidRDefault="00A86E92" w:rsidP="00AE5B9F">
            <w:pPr>
              <w:spacing w:before="300" w:after="30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Objasniti temeljna načela kaznenog materijalnog i procesnog prava</w:t>
            </w:r>
          </w:p>
          <w:p w:rsidR="00A86E92" w:rsidRDefault="00A86E92" w:rsidP="00AE5B9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7A1FA1" w:rsidP="007A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A86E92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7A1FA1" w:rsidP="007A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A86E92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924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7A1FA1" w:rsidP="007A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="00A86E92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A86E92" w:rsidRDefault="00A86E92" w:rsidP="008312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 pravo</w:t>
            </w:r>
          </w:p>
          <w:p w:rsidR="00A86E92" w:rsidRDefault="00A86E92" w:rsidP="008312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Kaznenopravne znanosti</w:t>
            </w:r>
          </w:p>
          <w:p w:rsidR="00A86E92" w:rsidRDefault="00A86E92" w:rsidP="008312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Pravni sustav</w:t>
            </w:r>
          </w:p>
          <w:p w:rsidR="00A86E92" w:rsidRDefault="00A86E92" w:rsidP="008312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 djelo</w:t>
            </w:r>
          </w:p>
          <w:p w:rsidR="00A86E92" w:rsidRDefault="00A86E92" w:rsidP="008312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Radnja</w:t>
            </w:r>
          </w:p>
          <w:p w:rsidR="00A86E92" w:rsidRDefault="00A86E92" w:rsidP="008312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Biće </w:t>
            </w:r>
          </w:p>
          <w:p w:rsidR="00A86E92" w:rsidRDefault="00A86E92" w:rsidP="008312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Protupravnost</w:t>
            </w:r>
          </w:p>
          <w:p w:rsidR="00A86E92" w:rsidRDefault="00A86E92" w:rsidP="008312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Krivnja </w:t>
            </w:r>
          </w:p>
          <w:p w:rsidR="00A86E92" w:rsidRDefault="00A86E92" w:rsidP="008312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Kažnjivost</w:t>
            </w:r>
          </w:p>
          <w:p w:rsidR="00A86E92" w:rsidRDefault="00A86E92" w:rsidP="008312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Stadiji u počinjenju kaznenog djela</w:t>
            </w:r>
          </w:p>
          <w:p w:rsidR="00A86E92" w:rsidRDefault="00A86E92" w:rsidP="008312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Supočiniteljstvo</w:t>
            </w:r>
            <w:proofErr w:type="spellEnd"/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7A1FA1" w:rsidP="007A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A86E92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7A1FA1" w:rsidP="007A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A86E92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8312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ispit (pitanja objektivnog tipa: višestruki odabir ili/i zadatak esejskog tipa: objašnjenje zadane teme) i/ili dva kolokvija i</w:t>
            </w:r>
          </w:p>
          <w:p w:rsidR="00A86E92" w:rsidRDefault="00A86E92" w:rsidP="008312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  <w:shd w:val="clear" w:color="auto" w:fill="DEEBF6"/>
          </w:tcPr>
          <w:p w:rsidR="00A86E92" w:rsidRDefault="00A86E92" w:rsidP="00AE5B9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BF6"/>
          </w:tcPr>
          <w:p w:rsidR="00A86E92" w:rsidRDefault="00A86E92" w:rsidP="00AE5B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specifičnu uvjetovanost i povezanost općeg i posebnog dijela kaznenog prava;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 </w:t>
            </w:r>
          </w:p>
          <w:p w:rsidR="00A86E92" w:rsidRDefault="00A86E92" w:rsidP="00AE5B9F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međunarodnopravnog i empirijskog stajališta</w:t>
            </w:r>
          </w:p>
          <w:p w:rsidR="00A86E92" w:rsidRDefault="00A86E92" w:rsidP="00AE5B9F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Identificirati potrebu ujednačavanja sudske prakse primjene pojedinih kaznenopravnih instituta</w:t>
            </w:r>
          </w:p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</w:t>
            </w:r>
          </w:p>
          <w:p w:rsidR="00A86E92" w:rsidRDefault="00A86E92" w:rsidP="00AE5B9F"/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logičko argumentiranje uz uvažavanje drugačijeg mišljenja, sposobnost primjene propisa na hipotetičke i stvarne slučajeve iz sudske prakse, razrada vlastitih ideja sposobnost analize, sposobnost učenja.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A86E92" w:rsidRDefault="00A86E92" w:rsidP="008312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 pravo</w:t>
            </w:r>
          </w:p>
          <w:p w:rsidR="00A86E92" w:rsidRDefault="00A86E92" w:rsidP="008312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Kaznenopravne znanosti</w:t>
            </w:r>
          </w:p>
          <w:p w:rsidR="00A86E92" w:rsidRDefault="00A86E92" w:rsidP="008312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Kaznenopravne sankcije</w:t>
            </w:r>
          </w:p>
          <w:p w:rsidR="00A86E92" w:rsidRDefault="00A86E92" w:rsidP="00AE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usporedba i tumačenje nacionalnih i stranih zakonskih normi prekršajnog prava kao i normi prekršajnog prava Europske unije,  samostalno čitanje, vođena diskusija, istraživanje i izučavanje literature.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8312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ispit (pitanja objektivnog tipa: višestruki odabir ili/i zadatak esejskog tipa: objašnjenje zadane teme) i/ili dva kolokvija i</w:t>
            </w:r>
          </w:p>
          <w:p w:rsidR="00A86E92" w:rsidRDefault="00A86E92" w:rsidP="008312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  <w:shd w:val="clear" w:color="auto" w:fill="DEEBF6"/>
          </w:tcPr>
          <w:p w:rsidR="00A86E92" w:rsidRDefault="00A86E92" w:rsidP="00AE5B9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BF6"/>
          </w:tcPr>
          <w:p w:rsidR="00A86E92" w:rsidRDefault="00A86E92" w:rsidP="00AE5B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Odrediti specifične teorijske modele dogmatike kaznenog prava i njihovu primjenu u domaćoj i poredbenoj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Primijeniti odgovarajuću pravnu terminologiju (na hrvatskom i jednom stranom jeziku) prilikom jasnog i argumentiranog usmenog i pisanog izražavanja;  </w:t>
            </w:r>
          </w:p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Koristiti se informacijskom tehnologijom i bazama pravnih podataka (npr. zakonodavstvo, sudska praksa, pravni časopisi te ostali e-izvori);</w:t>
            </w:r>
          </w:p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Analizirati relevantnu sudsku praksu;</w:t>
            </w:r>
          </w:p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Vrednovati pravne institute i načela u njihovoj razvojnoj dimenziji i u odnosu prema suvremenom pravnom sustavu;</w:t>
            </w:r>
          </w:p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Kombinirati pravne institute i načela suvremenog pravnog sustava;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analize zakonskih tekstova, sposobnost timskog rada, sposobnost primjene propisa na hipotetičke i stvarne slučajeve iz sudske prakse, sposobnost učenja, jasno i razgovijetno izražavanje.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A86E92" w:rsidRDefault="00A86E92" w:rsidP="00A86E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Znanost kaznenog prava </w:t>
            </w:r>
          </w:p>
          <w:p w:rsidR="00A86E92" w:rsidRDefault="00A86E92" w:rsidP="00A86E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Kazneno pravo </w:t>
            </w:r>
          </w:p>
          <w:p w:rsidR="00A86E92" w:rsidRDefault="00A86E92" w:rsidP="00A86E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Posebni dio kaznenog prava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8312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ispit (pitanja objektivnog tipa: višestruki odabir ili/i zadatak esejskog tipa: objašnjenje zadane teme) i/ili dva kolokvija i</w:t>
            </w:r>
          </w:p>
          <w:p w:rsidR="00A86E92" w:rsidRDefault="00A86E92" w:rsidP="008312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  <w:shd w:val="clear" w:color="auto" w:fill="DEEBF6"/>
          </w:tcPr>
          <w:p w:rsidR="00A86E92" w:rsidRDefault="00A86E92" w:rsidP="00AE5B9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BF6"/>
          </w:tcPr>
          <w:p w:rsidR="00A86E92" w:rsidRDefault="00A86E92" w:rsidP="00AE5B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Ocijeniti koliko je sudska praksa ujednačena u sferi općeg dijela kaznenog prava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Analizirati odluke domaćih sudova u kaznenim predmetima s normativnog i teorijskog stajališta</w:t>
            </w:r>
          </w:p>
          <w:p w:rsidR="00A86E92" w:rsidRDefault="00A86E92" w:rsidP="00AE5B9F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</w:t>
            </w:r>
          </w:p>
          <w:p w:rsidR="00A86E92" w:rsidRDefault="00A86E92" w:rsidP="00AE5B9F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E92" w:rsidRDefault="00A86E92" w:rsidP="00AE5B9F">
            <w:pPr>
              <w:spacing w:before="300" w:after="30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analize zakonskih tekstova, sposobnost timskog rada, sposobnost primjene propisa na hipotetičke i stvarne slučajeve iz sudske prakse, sposobnost učenja, jasno i razgovijetno izražavanje.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A86E92" w:rsidRDefault="00A86E92" w:rsidP="008312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Primjena kaznenog zakonodavstva u prostoru i vremenu</w:t>
            </w:r>
          </w:p>
          <w:p w:rsidR="00A86E92" w:rsidRDefault="00A86E92" w:rsidP="008312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Kazneno djelo</w:t>
            </w:r>
          </w:p>
          <w:p w:rsidR="00A86E92" w:rsidRDefault="00A86E92" w:rsidP="008312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Posebni pojavni oblici kaznenog djela</w:t>
            </w:r>
          </w:p>
          <w:p w:rsidR="00A86E92" w:rsidRDefault="00A86E92" w:rsidP="00AE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83123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ispit (pitanja objektivnog tipa: višestruki odabir ili/i zadatak esejskog tipa: objašnjenje zadane teme) i/ili dva kolokvija i</w:t>
            </w:r>
          </w:p>
          <w:p w:rsidR="00A86E92" w:rsidRDefault="00A86E92" w:rsidP="0083123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  <w:shd w:val="clear" w:color="auto" w:fill="DEEBF6"/>
          </w:tcPr>
          <w:p w:rsidR="00A86E92" w:rsidRDefault="00A86E92" w:rsidP="00AE5B9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890" w:type="dxa"/>
            <w:shd w:val="clear" w:color="auto" w:fill="DEEBF6"/>
          </w:tcPr>
          <w:p w:rsidR="00A86E92" w:rsidRDefault="00A86E92" w:rsidP="00AE5B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Predložiti izmjene kaznenog zakonodavstva u pogledu sankcija u području općeg dijela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</w:t>
            </w:r>
          </w:p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Predložiti moguća normativna rješenja u kaznenopravnom području 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Sinteza/stvaranja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vještina upravljanja informacijama, sposobnost primjene znanja u praksi, sposobnost učenja, sposobnost analiziranja legislative i sudske praske, sposobnost precizne formulacije stavova, sposobnost stvaranja novih ideja i razrade kritičkih stavova.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831237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A86E92" w:rsidRDefault="00A86E92" w:rsidP="00AE5B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Znanost kaznenog prava</w:t>
            </w:r>
          </w:p>
          <w:p w:rsidR="00A86E92" w:rsidRDefault="00A86E92" w:rsidP="00AE5B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Glavno i sporedno  kazneno zakonodavstvo</w:t>
            </w:r>
          </w:p>
          <w:p w:rsidR="00A86E92" w:rsidRDefault="00A86E92" w:rsidP="00AE5B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Načela kaznenog prava</w:t>
            </w:r>
          </w:p>
          <w:p w:rsidR="00A86E92" w:rsidRDefault="00A86E92" w:rsidP="00AE5B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Važenje kaznenog zakonodavstva u prostoru</w:t>
            </w:r>
          </w:p>
          <w:p w:rsidR="00A86E92" w:rsidRDefault="00A86E92" w:rsidP="00AE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AE5B9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A86E92" w:rsidTr="00AE5B9F">
        <w:trPr>
          <w:trHeight w:val="255"/>
        </w:trPr>
        <w:tc>
          <w:tcPr>
            <w:tcW w:w="2440" w:type="dxa"/>
          </w:tcPr>
          <w:p w:rsidR="00A86E92" w:rsidRDefault="00A86E92" w:rsidP="00AE5B9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86E92" w:rsidRDefault="00A86E92" w:rsidP="008312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ispit (pitanja objektivnog tipa: višestruki odabir ili/i zadatak esejskog tipa: objašnjenje zadane teme) i/ili dva kolokvija i</w:t>
            </w:r>
          </w:p>
          <w:p w:rsidR="00A86E92" w:rsidRDefault="00A86E92" w:rsidP="008312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D7540A" w:rsidRDefault="00D7540A" w:rsidP="00022B46">
      <w:pPr>
        <w:spacing w:before="200" w:after="0" w:line="216" w:lineRule="auto"/>
      </w:pPr>
    </w:p>
    <w:p w:rsidR="00022B46" w:rsidRDefault="00022B46" w:rsidP="00022B46">
      <w:pPr>
        <w:spacing w:before="200" w:after="0" w:line="216" w:lineRule="auto"/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22B46" w:rsidRPr="00022B46" w:rsidTr="0018060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22B46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</w:pPr>
            <w:r w:rsidRPr="00022B46"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  <w:t>KAZNENO PROCESNO PRAVO – OPĆI DIO</w:t>
            </w:r>
          </w:p>
        </w:tc>
      </w:tr>
      <w:tr w:rsidR="00022B46" w:rsidRPr="00022B46" w:rsidTr="0018060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OBAVEZNI</w:t>
            </w:r>
          </w:p>
        </w:tc>
      </w:tr>
      <w:tr w:rsidR="00022B46" w:rsidRPr="00022B46" w:rsidTr="0018060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</w:t>
            </w:r>
          </w:p>
        </w:tc>
      </w:tr>
      <w:tr w:rsidR="00022B46" w:rsidRPr="00022B46" w:rsidTr="0018060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022B46" w:rsidRPr="00166920" w:rsidRDefault="00022B46" w:rsidP="00831237">
            <w:pPr>
              <w:pStyle w:val="ListParagraph"/>
              <w:numPr>
                <w:ilvl w:val="0"/>
                <w:numId w:val="171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69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ECTS</w:t>
            </w:r>
            <w:r w:rsidRPr="001669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bodova:</w:t>
            </w:r>
          </w:p>
          <w:p w:rsidR="00022B46" w:rsidRPr="00166920" w:rsidRDefault="00166920" w:rsidP="0016692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</w:t>
            </w:r>
            <w:r w:rsidR="00022B46" w:rsidRPr="001669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Predavanja - 15 sati + Priprema za predavanje (rad na tekstu, vođena diskusija, demonstracija praktičnog zadatka) - 45 sati: cca. </w:t>
            </w:r>
            <w:r w:rsidR="00022B46" w:rsidRPr="001669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 ECTS</w:t>
            </w:r>
          </w:p>
          <w:p w:rsidR="00022B46" w:rsidRPr="00166920" w:rsidRDefault="00166920" w:rsidP="0016692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r w:rsidR="00022B46" w:rsidRPr="001669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Priprema za ispit (samostalno čitanje i učenje literature ) – 90 sati: cca. </w:t>
            </w:r>
            <w:r w:rsidR="00022B46" w:rsidRPr="001669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 ECTS</w:t>
            </w:r>
            <w:r w:rsidR="00022B46" w:rsidRPr="001669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22B46" w:rsidRPr="00022B46" w:rsidTr="0018060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POSLIJEDIPLOMSKI SPECIJALISITČKI STUDIJ IZ KAZNENOPRAVNIH ZNANOSTI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7.2.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022B4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022B46" w:rsidRPr="00022B46" w:rsidRDefault="00022B46" w:rsidP="00022B4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2B46" w:rsidRPr="00022B46" w:rsidRDefault="00022B46" w:rsidP="00022B46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ISHOD UČENJA (NAZIV)</w:t>
            </w:r>
            <w:r w:rsidRPr="00022B4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Objasniti proces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konstitucionalizacije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i europeizacije hrvatskoga kaznenog procesnog prava.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2. Objasniti kako sekundarni izvori prava Europske unije utječu na razvoj i harmonizaciju kaznenog materijalnog i procesnog prava država članica.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Tipovi kaznenog postupka: povijesna perspektiva i novi teorijski modeli; 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2. Uvodno o europeizaciji kaznenog procesnog prava;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3. Implementacija direktiva EU u hrvatsko kazneno procesno pravo;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4. Prava obrane i procesna jamstva u različitim stadijima kaznenog postupka;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5. Pravni položaj žrtava u kaznenom postupku.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2B46" w:rsidRPr="00022B46" w:rsidRDefault="00022B46" w:rsidP="00022B46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ISHOD UČENJA (NAZIV) </w:t>
            </w:r>
            <w:r w:rsidRPr="00022B4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22B46" w:rsidRPr="00022B46" w:rsidRDefault="00022B46" w:rsidP="00022B4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odredbe glavnih i sporednih izvora kaznenog procesnog prava u svjetlu ustavnih, međunarodnih i europskih pravnih standarda.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Tipovi kaznenog postupka: povijesna perspektiva i novi teorijski modeli; 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2. Uvodno o europeizaciji kaznenog procesnog prava;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3. Implementacija direktiva EU u hrvatsko kazneno procesno pravo;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4. Prava obrane i procesna jamstva u različitim stadijima kaznenog postupka;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5. Pravni položaj žrtava u kaznenom postupku;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Konsenzualni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postupci.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2B46" w:rsidRPr="00022B46" w:rsidRDefault="00022B46" w:rsidP="00022B46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ISHOD UČENJA (NAZIV) </w:t>
            </w:r>
            <w:r w:rsidRPr="00022B4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Analizirati odluke domaćih sudova u kaznenom postupku s obzirom na ustavne, međunarodne i europske pravne standarde.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stajališta.   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Tipovi kaznenog postupka: povijesna perspektiva i novi teorijski modeli; 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2. Uvodno o europeizaciji kaznenog procesnog prava;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3. Implementacija direktiva EU u hrvatsko kazneno procesno pravo;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4. Prava obrane i procesna jamstva u različitim stadijima kaznenog postupka;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5. Pravni položaj žrtava u kaznenom postupku;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Konsenzualni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postupci.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2B46" w:rsidRPr="00022B46" w:rsidRDefault="00022B46" w:rsidP="00022B46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ISHOD UČENJA (NAZIV) </w:t>
            </w:r>
            <w:r w:rsidRPr="00022B4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Procijeniti da li i u kojoj mjeri postojeća zakonodavna rješenja i njihova primjena u praksi udovoljavaju ustavnim, međunarodnim i europskim pravnim standardima te u kojoj mjeri slijede suvremene trendove u kaznenom procesnom pravu.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Tipovi kaznenog postupka: povijesna perspektiva i novi teorijski modeli; 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2. Uvodno o europeizaciji kaznenog procesnog prava;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3. Implementacija direktiva EU u hrvatsko kazneno procesno pravo;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4. Prava obrane i procesna jamstva u različitim stadijima kaznenog postupka;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5. Pravni položaj žrtava u kaznenom postupku;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Konsenzualni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postupci.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2B46" w:rsidRPr="00022B46" w:rsidRDefault="00022B46" w:rsidP="00022B46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ISHOD UČENJA (NAZIV) </w:t>
            </w:r>
            <w:r w:rsidRPr="00022B4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Pripremiti podlogu za stručnu analizu pojedinih instituta kaznenog procesnog prava.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4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stajališta.   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11. Rješavati osobito zamršene praktične probleme primjenom relevantnih  pravila u kaznenopravnom području.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19. Predložiti moguća normativna rješenja u kaznenopravnom području.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4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F71491" w:rsidRDefault="00022B46" w:rsidP="00022B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7149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Sinteza / Stvaranje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4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4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Tipovi kaznenog postupka: povijesna perspektiva i novi teorijski modeli; 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2. Uvodno o europeizaciji kaznenog procesnog prava;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3. Implementacija direktiva EU u hrvatsko kazneno procesno pravo;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4. Prava obrane i procesna jamstva u različitim stadijima kaznenog postupka;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5. Pravni položaj žrtava u kaznenom postupku;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Konsenzualni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postupci.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4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22B46" w:rsidRPr="00022B46" w:rsidTr="00180600">
        <w:trPr>
          <w:trHeight w:val="255"/>
        </w:trPr>
        <w:tc>
          <w:tcPr>
            <w:tcW w:w="2440" w:type="dxa"/>
          </w:tcPr>
          <w:p w:rsidR="00022B46" w:rsidRPr="00022B46" w:rsidRDefault="00022B46" w:rsidP="00831237">
            <w:pPr>
              <w:numPr>
                <w:ilvl w:val="0"/>
                <w:numId w:val="48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B46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022B46" w:rsidRPr="00022B46" w:rsidRDefault="00022B46" w:rsidP="00022B4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B46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</w:tbl>
    <w:p w:rsidR="00022B46" w:rsidRDefault="00022B46" w:rsidP="00022B46">
      <w:pPr>
        <w:spacing w:before="200" w:after="0" w:line="216" w:lineRule="auto"/>
        <w:rPr>
          <w:rFonts w:ascii="Arial" w:eastAsia="MS PGothic" w:hAnsi="Arial" w:cs="Arial"/>
          <w:b/>
          <w:bCs/>
          <w:sz w:val="32"/>
          <w:szCs w:val="32"/>
        </w:rPr>
      </w:pPr>
    </w:p>
    <w:p w:rsidR="00022B46" w:rsidRPr="00BD534C" w:rsidRDefault="00022B46" w:rsidP="00022B46">
      <w:pPr>
        <w:spacing w:before="200" w:after="0" w:line="216" w:lineRule="auto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D7540A" w:rsidRPr="00B02219" w:rsidTr="00AE5B9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D7540A" w:rsidRPr="00B02219" w:rsidRDefault="00D7540A" w:rsidP="00AE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D7540A" w:rsidRPr="00BB2B0F" w:rsidRDefault="00D7540A" w:rsidP="00AE5B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KRIMINOLOGIJA</w:t>
            </w:r>
          </w:p>
        </w:tc>
      </w:tr>
      <w:tr w:rsidR="00D7540A" w:rsidRPr="00B02219" w:rsidTr="00AE5B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D7540A" w:rsidRPr="00B1053A" w:rsidRDefault="00D7540A" w:rsidP="00AE5B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D7540A" w:rsidRPr="00BB2B0F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OBVEZNI/ I. (SEMESTAR)</w:t>
            </w:r>
          </w:p>
        </w:tc>
      </w:tr>
      <w:tr w:rsidR="00D7540A" w:rsidRPr="00B02219" w:rsidTr="00AE5B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D7540A" w:rsidRPr="00B1053A" w:rsidRDefault="00D7540A" w:rsidP="00AE5B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D7540A" w:rsidRPr="00BB2B0F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D7540A" w:rsidRPr="00AE5E01" w:rsidTr="00AE5B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D7540A" w:rsidRPr="00B02219" w:rsidRDefault="00D7540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D7540A" w:rsidRPr="00FA72BC" w:rsidRDefault="00D7540A" w:rsidP="00831237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D7540A" w:rsidRPr="00FA72BC" w:rsidRDefault="00FA72BC" w:rsidP="00FA72B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540A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Predavanja - 15 sati + priprema za predavanje (prikupljanje podataka, rad na izlaganjima) - 45 sati: cca. </w:t>
            </w:r>
            <w:r w:rsidR="00D7540A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</w:p>
          <w:p w:rsidR="00D7540A" w:rsidRPr="00FA72BC" w:rsidRDefault="00FA72BC" w:rsidP="00FA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540A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literature) - 90 sati: cca. </w:t>
            </w:r>
            <w:r w:rsidR="00D7540A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540A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40A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="00D7540A" w:rsidRPr="00FA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40A" w:rsidRPr="00FA72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7540A" w:rsidRPr="00AE5E01" w:rsidTr="00AE5B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D7540A" w:rsidRPr="00D266CF" w:rsidRDefault="00D7540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6CF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D7540A" w:rsidRPr="00D266CF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CF">
              <w:rPr>
                <w:rFonts w:ascii="Times New Roman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D7540A" w:rsidRPr="00B02219" w:rsidRDefault="00D7540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6CF">
              <w:rPr>
                <w:rFonts w:ascii="Times New Roman" w:hAnsi="Times New Roman" w:cs="Times New Roman"/>
                <w:sz w:val="20"/>
                <w:szCs w:val="20"/>
              </w:rPr>
              <w:t>RAZINA STUDIJ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SKOG PROGRAMA (6.st, 6.sv, 7.1.st, 7.1.sv, 7.2, 8.2.)</w:t>
            </w:r>
          </w:p>
        </w:tc>
        <w:tc>
          <w:tcPr>
            <w:tcW w:w="6890" w:type="dxa"/>
          </w:tcPr>
          <w:p w:rsidR="00D7540A" w:rsidRPr="00CA0049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E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D7540A" w:rsidP="00AE5B9F"/>
        </w:tc>
        <w:tc>
          <w:tcPr>
            <w:tcW w:w="6890" w:type="dxa"/>
            <w:shd w:val="clear" w:color="auto" w:fill="BDD6EE" w:themeFill="accent1" w:themeFillTint="66"/>
          </w:tcPr>
          <w:p w:rsidR="00D7540A" w:rsidRPr="00B02219" w:rsidRDefault="00D7540A" w:rsidP="00AE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D7540A" w:rsidRPr="00B24899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7540A" w:rsidRPr="00B02219" w:rsidRDefault="00D7540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EE1AFF" w:rsidRDefault="00D7540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Primijeniti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stečena</w:t>
            </w:r>
            <w:r w:rsidRPr="00D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znanja o kriminologiji kao znanstvenoj disciplini, uključujući njezin predmet, metode, definiciju i odn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 s drugim kaznenim znanostima</w:t>
            </w:r>
          </w:p>
        </w:tc>
      </w:tr>
      <w:tr w:rsidR="00D7540A" w:rsidRPr="00AE5E01" w:rsidTr="00AE5B9F">
        <w:trPr>
          <w:trHeight w:val="255"/>
        </w:trPr>
        <w:tc>
          <w:tcPr>
            <w:tcW w:w="2440" w:type="dxa"/>
          </w:tcPr>
          <w:p w:rsidR="00D7540A" w:rsidRPr="00B1053A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D7540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7C0B49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49">
              <w:rPr>
                <w:rFonts w:ascii="Times New Roman" w:hAnsi="Times New Roman" w:cs="Times New Roman"/>
                <w:sz w:val="24"/>
                <w:szCs w:val="24"/>
              </w:rPr>
              <w:t xml:space="preserve">5. Utvrditi i raspraviti sadržaj empirijskih kaznenih znanosti (kriminologija, kriminalistika, viktimologija,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penologija itd.)</w:t>
            </w:r>
          </w:p>
          <w:p w:rsidR="00D7540A" w:rsidRPr="007C0B49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0B49">
              <w:rPr>
                <w:rFonts w:ascii="Times New Roman" w:hAnsi="Times New Roman" w:cs="Times New Roman"/>
                <w:sz w:val="24"/>
                <w:szCs w:val="24"/>
              </w:rPr>
              <w:t>Interpretirati važnost i utjecaj teorijskih načela i empirijskih spoznaja na normativna rješenja 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dručju kaznenog prava</w:t>
            </w:r>
          </w:p>
          <w:p w:rsidR="00D7540A" w:rsidRPr="007C0B49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C0B49">
              <w:rPr>
                <w:rFonts w:ascii="Times New Roman" w:hAnsi="Times New Roman" w:cs="Times New Roman"/>
                <w:sz w:val="24"/>
                <w:szCs w:val="24"/>
              </w:rPr>
              <w:t xml:space="preserve">Prikazati na koji način poredbeni, europski i međunarodnopravni izvori te </w:t>
            </w:r>
            <w:proofErr w:type="spellStart"/>
            <w:r w:rsidRPr="007C0B49">
              <w:rPr>
                <w:rFonts w:ascii="Times New Roman" w:hAnsi="Times New Roman" w:cs="Times New Roman"/>
                <w:sz w:val="24"/>
                <w:szCs w:val="24"/>
              </w:rPr>
              <w:t>empiriske</w:t>
            </w:r>
            <w:proofErr w:type="spellEnd"/>
            <w:r w:rsidRPr="007C0B49">
              <w:rPr>
                <w:rFonts w:ascii="Times New Roman" w:hAnsi="Times New Roman" w:cs="Times New Roman"/>
                <w:sz w:val="24"/>
                <w:szCs w:val="24"/>
              </w:rPr>
              <w:t xml:space="preserve"> spoznaje utječu na formiranje zakonodavnih rješenja i sudske prakse 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dručju kaznenog prava</w:t>
            </w:r>
          </w:p>
          <w:p w:rsidR="00D7540A" w:rsidRPr="007C0B49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C0B49">
              <w:rPr>
                <w:rFonts w:ascii="Times New Roman" w:hAnsi="Times New Roman" w:cs="Times New Roman"/>
                <w:sz w:val="24"/>
                <w:szCs w:val="24"/>
              </w:rPr>
              <w:t xml:space="preserve">Prikazati modele odnosa empirijskih i normativnih kaznenih znanosti i korištenje znanstvenih spoznaja empirijskih kaznenih znanosti u planiranju kriminalne politike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kaznenim postupcima</w:t>
            </w:r>
          </w:p>
          <w:p w:rsidR="00D7540A" w:rsidRPr="006063D9" w:rsidRDefault="00D7540A" w:rsidP="00AE5B9F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7540A" w:rsidRPr="007D2D92" w:rsidTr="00AE5B9F">
        <w:trPr>
          <w:trHeight w:val="255"/>
        </w:trPr>
        <w:tc>
          <w:tcPr>
            <w:tcW w:w="2440" w:type="dxa"/>
          </w:tcPr>
          <w:p w:rsidR="00D7540A" w:rsidRPr="00B1053A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2. </w:t>
            </w:r>
            <w:r w:rsidR="00D7540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8F5C2E" w:rsidRDefault="00D7540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D7540A" w:rsidRPr="00AE5E01" w:rsidTr="00AE5B9F">
        <w:trPr>
          <w:trHeight w:val="255"/>
        </w:trPr>
        <w:tc>
          <w:tcPr>
            <w:tcW w:w="2440" w:type="dxa"/>
          </w:tcPr>
          <w:p w:rsidR="00D7540A" w:rsidRPr="007D2D92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7540A" w:rsidRPr="007D2D92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Default="00D7540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primjene znanja u praksi,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vještina jasnog i razgovijetnoga usmenog i pisanog izražavanja.</w:t>
            </w:r>
          </w:p>
          <w:p w:rsidR="00D7540A" w:rsidRPr="0034029A" w:rsidRDefault="00D7540A" w:rsidP="00AE5B9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0A" w:rsidRPr="00AE5E01" w:rsidTr="00AE5B9F">
        <w:trPr>
          <w:trHeight w:val="255"/>
        </w:trPr>
        <w:tc>
          <w:tcPr>
            <w:tcW w:w="2440" w:type="dxa"/>
          </w:tcPr>
          <w:p w:rsidR="00D7540A" w:rsidRPr="00B02219" w:rsidRDefault="00D7540A" w:rsidP="00831237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3D4468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D7540A" w:rsidRPr="008F3C36" w:rsidRDefault="00D7540A" w:rsidP="0083123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3C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Uvod</w:t>
            </w:r>
            <w:proofErr w:type="spellEnd"/>
            <w:r w:rsidRPr="008F3C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8F3C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kriminologiju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definicija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kriminologije</w:t>
            </w:r>
            <w:proofErr w:type="spellEnd"/>
            <w:r w:rsidRPr="008F3C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7540A" w:rsidRPr="00AE5E01" w:rsidRDefault="00D7540A" w:rsidP="0083123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5E0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Odnos</w:t>
            </w:r>
            <w:proofErr w:type="spellEnd"/>
            <w:r w:rsidRPr="00AE5E0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5E0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kriminologije</w:t>
            </w:r>
            <w:proofErr w:type="spellEnd"/>
            <w:r w:rsidRPr="00AE5E0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s </w:t>
            </w:r>
            <w:proofErr w:type="spellStart"/>
            <w:r w:rsidRPr="00AE5E0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drugim</w:t>
            </w:r>
            <w:proofErr w:type="spellEnd"/>
            <w:r w:rsidRPr="00AE5E0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5E0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kaznenim</w:t>
            </w:r>
            <w:proofErr w:type="spellEnd"/>
            <w:r w:rsidRPr="00AE5E0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5E0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znanostima</w:t>
            </w:r>
            <w:proofErr w:type="spellEnd"/>
          </w:p>
          <w:p w:rsidR="00D7540A" w:rsidRPr="00F93726" w:rsidRDefault="00D7540A" w:rsidP="00AE5B9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D7540A" w:rsidP="00831237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34029A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proučavanje, usporedba i tumačenje zakonskih normi i kriminoloških istraživanja,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samostalno čitanje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vođena diskusija, istraživanje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izučavanje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literature.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D7540A" w:rsidP="00831237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D7540A" w:rsidRDefault="00D7540A" w:rsidP="0083123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0A">
              <w:rPr>
                <w:rFonts w:ascii="Times New Roman" w:hAnsi="Times New Roman" w:cs="Times New Roman"/>
                <w:sz w:val="24"/>
                <w:szCs w:val="24"/>
              </w:rPr>
              <w:t xml:space="preserve">Kolokvij (pitanja objektivnog tipa: višestruki odabir ili/i zadatak esejskog tipa: objašnjenje zadane teme) i/ili pisani ispit </w:t>
            </w:r>
          </w:p>
          <w:p w:rsidR="00D7540A" w:rsidRPr="006063D9" w:rsidRDefault="00D7540A" w:rsidP="0083123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Usmeni</w:t>
            </w:r>
            <w:proofErr w:type="spellEnd"/>
            <w:r w:rsidRPr="00D2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ispit</w:t>
            </w:r>
            <w:proofErr w:type="spellEnd"/>
            <w:r w:rsidRPr="00D2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7540A" w:rsidRPr="00D266CF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7540A" w:rsidRPr="00B02219" w:rsidRDefault="00D7540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7540A" w:rsidRPr="00222224" w:rsidRDefault="00D7540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Analizirati</w:t>
            </w:r>
            <w:r w:rsidRPr="00D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fenomenološke osobitosti različitih pojavnih oblika kažnjivih ponašanja, posebice delikata nasilja, imovinskog kriminala, zlouporabe opojnih droga, organiziranog kriminala, korupcije i pranja novca, </w:t>
            </w:r>
            <w:proofErr w:type="spellStart"/>
            <w:r w:rsidRPr="00D266CF">
              <w:rPr>
                <w:rFonts w:ascii="Times New Roman" w:hAnsi="Times New Roman" w:cs="Times New Roman"/>
                <w:b/>
                <w:sz w:val="24"/>
                <w:szCs w:val="24"/>
              </w:rPr>
              <w:t>cyber</w:t>
            </w:r>
            <w:proofErr w:type="spellEnd"/>
            <w:r w:rsidRPr="00D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-kriminala, te fenomenološke osobitosti određenih skupina delinkvenata, uključujući maloljetnike, osobe s duševnim smetnjama, žene, starije osobe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povratnike</w:t>
            </w:r>
          </w:p>
        </w:tc>
      </w:tr>
      <w:tr w:rsidR="00D7540A" w:rsidRPr="00AE5E01" w:rsidTr="00AE5B9F">
        <w:trPr>
          <w:trHeight w:val="255"/>
        </w:trPr>
        <w:tc>
          <w:tcPr>
            <w:tcW w:w="2440" w:type="dxa"/>
          </w:tcPr>
          <w:p w:rsidR="00D7540A" w:rsidRPr="00B2489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D7540A"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011757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7">
              <w:rPr>
                <w:rFonts w:ascii="Times New Roman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</w:t>
            </w:r>
          </w:p>
          <w:p w:rsidR="00D7540A" w:rsidRPr="00011757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7">
              <w:rPr>
                <w:rFonts w:ascii="Times New Roman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011757">
              <w:rPr>
                <w:rFonts w:ascii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011757">
              <w:rPr>
                <w:rFonts w:ascii="Times New Roman" w:hAnsi="Times New Roman" w:cs="Times New Roman"/>
                <w:sz w:val="24"/>
                <w:szCs w:val="24"/>
              </w:rPr>
              <w:t xml:space="preserve">, međunarodnopravnog i empirijskog stajališta </w:t>
            </w:r>
          </w:p>
          <w:p w:rsidR="00D7540A" w:rsidRPr="00011757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7">
              <w:rPr>
                <w:rFonts w:ascii="Times New Roman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</w:t>
            </w:r>
          </w:p>
          <w:p w:rsidR="00D7540A" w:rsidRPr="00A671E8" w:rsidRDefault="00D7540A" w:rsidP="00AE5B9F">
            <w:r w:rsidRPr="00011757">
              <w:rPr>
                <w:rFonts w:ascii="Times New Roman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  <w:r>
              <w:t xml:space="preserve"> 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E42C45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7540A" w:rsidRPr="00E42C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8F5C2E" w:rsidRDefault="00D7540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8F5C2E" w:rsidRDefault="00D7540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sposobnost primjene znanja u praksi,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logičko argumentiranje uz uvažavanje drugačijeg mišljenja</w:t>
            </w:r>
            <w:r w:rsidRPr="000C6CCF">
              <w:rPr>
                <w:rFonts w:ascii="Times New Roman" w:hAnsi="Times New Roman" w:cs="Times New Roman"/>
                <w:sz w:val="24"/>
                <w:szCs w:val="24"/>
              </w:rPr>
              <w:t>, razrada vlastitih ideja sposobnost analize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sposobnost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40A" w:rsidRPr="00E42C45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360202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D7540A" w:rsidRPr="008F3C36" w:rsidRDefault="00D7540A" w:rsidP="0083123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36">
              <w:rPr>
                <w:rFonts w:ascii="Times New Roman" w:hAnsi="Times New Roman" w:cs="Times New Roman"/>
                <w:sz w:val="24"/>
                <w:szCs w:val="24"/>
              </w:rPr>
              <w:t xml:space="preserve">Kriminološka fenomenologija: imovinski kriminal i zlouporaba opojnih droga  </w:t>
            </w:r>
          </w:p>
          <w:p w:rsidR="00D7540A" w:rsidRPr="00AE5E01" w:rsidRDefault="00D7540A" w:rsidP="0083123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F3C36">
              <w:rPr>
                <w:rFonts w:ascii="Times New Roman" w:hAnsi="Times New Roman" w:cs="Times New Roman"/>
                <w:sz w:val="24"/>
                <w:szCs w:val="24"/>
              </w:rPr>
              <w:t xml:space="preserve">Kriminološka fenomenologija: organizirani kriminal, korupcija i pranje novca  i </w:t>
            </w:r>
            <w:proofErr w:type="spellStart"/>
            <w:r w:rsidRPr="008F3C36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proofErr w:type="spellEnd"/>
            <w:r w:rsidRPr="008F3C36">
              <w:rPr>
                <w:rFonts w:ascii="Times New Roman" w:hAnsi="Times New Roman" w:cs="Times New Roman"/>
                <w:sz w:val="24"/>
                <w:szCs w:val="24"/>
              </w:rPr>
              <w:t>-kriminal</w:t>
            </w:r>
          </w:p>
          <w:p w:rsidR="00D7540A" w:rsidRPr="00881356" w:rsidRDefault="00D7540A" w:rsidP="0083123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36">
              <w:rPr>
                <w:rFonts w:ascii="Times New Roman" w:hAnsi="Times New Roman" w:cs="Times New Roman"/>
                <w:sz w:val="24"/>
                <w:szCs w:val="24"/>
              </w:rPr>
              <w:t xml:space="preserve">Fenomenološke posebnosti određenih skupina delinkvenata </w:t>
            </w:r>
          </w:p>
          <w:p w:rsidR="00D7540A" w:rsidRPr="00881356" w:rsidRDefault="00D7540A" w:rsidP="0083123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Kriminološka</w:t>
            </w:r>
            <w:proofErr w:type="spellEnd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fenomenologija</w:t>
            </w:r>
            <w:proofErr w:type="spellEnd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delikti</w:t>
            </w:r>
            <w:proofErr w:type="spellEnd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nasilja</w:t>
            </w:r>
            <w:proofErr w:type="spellEnd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7540A" w:rsidRPr="00D266CF" w:rsidRDefault="00D7540A" w:rsidP="00AE5B9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83593A" w:rsidRDefault="00D7540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 xml:space="preserve">Predavanje, proučavanje, usporedba i tumačenje </w:t>
            </w:r>
            <w:r w:rsidRPr="00D6771B">
              <w:rPr>
                <w:rFonts w:ascii="Times New Roman" w:hAnsi="Times New Roman" w:cs="Times New Roman"/>
                <w:sz w:val="24"/>
                <w:szCs w:val="24"/>
              </w:rPr>
              <w:t>različitih pojavnih oblika kažnjivih ponašanja,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>analiza presuda nacionalnih sudova i prikupljanje empirijskih podataka iz službenih evidencija, samostalno čitanje, vođena diskusija, istraživanje i izučavanje literature.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D266CF" w:rsidRDefault="00D7540A" w:rsidP="0083123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66CF">
              <w:rPr>
                <w:rFonts w:ascii="Times New Roman" w:hAnsi="Times New Roman" w:cs="Times New Roman"/>
                <w:sz w:val="24"/>
                <w:szCs w:val="24"/>
              </w:rPr>
              <w:t xml:space="preserve">Kolokvij (pitanja objektivnog tipa: višestruki odabir ili/i zadatak esejskog tipa: objašnjenje zadane teme) i/ili pisani ispit </w:t>
            </w:r>
          </w:p>
          <w:p w:rsidR="00D7540A" w:rsidRPr="008F5C2E" w:rsidRDefault="00D7540A" w:rsidP="0083123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66CF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</w:p>
        </w:tc>
      </w:tr>
      <w:tr w:rsidR="00D7540A" w:rsidRPr="00D6771B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7540A" w:rsidRPr="00B02219" w:rsidRDefault="00D7540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7540A" w:rsidRPr="00EE1AFF" w:rsidRDefault="00D7540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Argumentirati</w:t>
            </w:r>
            <w:r w:rsidRPr="00D6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kriminološku etiologiju, tj. teorije o uzrocima kažnjivih ponašanja, posebno prve kriminološke diskurse, pozitivističku školu, ekološke teorije, teoriju anomije, teoriju etiketiranja, teoriju diferencijalne asocijacije, teoriju genetske predispozicije za kažnjivo ponašanje i ostale biološke teorije, radikalnu kriminologiju te ostale kriminološke teorije;</w:t>
            </w:r>
          </w:p>
        </w:tc>
      </w:tr>
      <w:tr w:rsidR="00D7540A" w:rsidRPr="00AE5E01" w:rsidTr="00AE5B9F">
        <w:trPr>
          <w:trHeight w:val="255"/>
        </w:trPr>
        <w:tc>
          <w:tcPr>
            <w:tcW w:w="2440" w:type="dxa"/>
          </w:tcPr>
          <w:p w:rsidR="00D7540A" w:rsidRPr="00B1053A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7540A"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011757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11757">
              <w:rPr>
                <w:rFonts w:ascii="Times New Roman" w:hAnsi="Times New Roman" w:cs="Times New Roman"/>
                <w:sz w:val="24"/>
                <w:szCs w:val="24"/>
              </w:rPr>
              <w:t>Interpretirati važnost i utjecaj teorijskih načela i empirijskih spoznaja na normativna rješenja 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dručju kaznenog prava</w:t>
            </w:r>
          </w:p>
          <w:p w:rsidR="00D7540A" w:rsidRPr="00B52E05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11757">
              <w:rPr>
                <w:rFonts w:ascii="Times New Roman" w:hAnsi="Times New Roman" w:cs="Times New Roman"/>
                <w:sz w:val="24"/>
                <w:szCs w:val="24"/>
              </w:rPr>
              <w:t xml:space="preserve">Analizirati pojedina kaznenopravna zakonska rješenja s teorijskog, </w:t>
            </w:r>
            <w:proofErr w:type="spellStart"/>
            <w:r w:rsidRPr="00011757">
              <w:rPr>
                <w:rFonts w:ascii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011757">
              <w:rPr>
                <w:rFonts w:ascii="Times New Roman" w:hAnsi="Times New Roman" w:cs="Times New Roman"/>
                <w:sz w:val="24"/>
                <w:szCs w:val="24"/>
              </w:rPr>
              <w:t xml:space="preserve">, međunarodnopravnog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empirijskog stajališta</w:t>
            </w:r>
          </w:p>
          <w:p w:rsidR="00D7540A" w:rsidRPr="00011757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011757">
              <w:rPr>
                <w:rFonts w:ascii="Times New Roman" w:hAnsi="Times New Roman" w:cs="Times New Roman"/>
                <w:sz w:val="24"/>
                <w:szCs w:val="24"/>
              </w:rPr>
              <w:t>Procijeniti da li i u kojoj mjeri primjena postojećih zakonodavnih rješenja u kaznenoj praksi udovoljava ustavnim, europskim i međunarodnim pravnim standardima te recentnim kriminološkim, kriminalističkim, viktimološkim i 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ološkim spoznajama</w:t>
            </w:r>
          </w:p>
          <w:p w:rsidR="00D7540A" w:rsidRPr="004B5B5C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011757">
              <w:rPr>
                <w:rFonts w:ascii="Times New Roman" w:hAnsi="Times New Roman" w:cs="Times New Roman"/>
                <w:sz w:val="24"/>
                <w:szCs w:val="24"/>
              </w:rPr>
              <w:t xml:space="preserve">Ocijeniti kvalitetu normativnih rješenja u kaznenopravnom području s obzirom na teorijske i empirijske spoznaje 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1053A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7540A" w:rsidRPr="00B1053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5D756D" w:rsidRDefault="00D7540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B02219" w:rsidRDefault="00D7540A" w:rsidP="00AE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posobnost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analize kriminološke etiologije,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sposobnost timskog rada, </w:t>
            </w:r>
            <w:r w:rsidRPr="000C6CCF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</w:t>
            </w:r>
            <w:r w:rsidRPr="007C0B49">
              <w:rPr>
                <w:rFonts w:ascii="Times New Roman" w:hAnsi="Times New Roman" w:cs="Times New Roman"/>
                <w:sz w:val="24"/>
                <w:szCs w:val="24"/>
              </w:rPr>
              <w:t>teorije o uzrocima kažnjivih ponašanja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kriminološkim istraživanjima,</w:t>
            </w:r>
            <w:r w:rsidRPr="000C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jasno i razgovijetno izražavanje.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540A" w:rsidRPr="00AE5E01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3D4468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D7540A" w:rsidRPr="00881356" w:rsidRDefault="00D7540A" w:rsidP="0083123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356">
              <w:rPr>
                <w:rFonts w:ascii="Times New Roman" w:hAnsi="Times New Roman" w:cs="Times New Roman"/>
                <w:sz w:val="24"/>
                <w:szCs w:val="24"/>
              </w:rPr>
              <w:t xml:space="preserve">Kriminološka etiologija 1. dio: prvi kriminološki diskursi i pozitivistička škola </w:t>
            </w:r>
          </w:p>
          <w:p w:rsidR="00D7540A" w:rsidRPr="00881356" w:rsidRDefault="00D7540A" w:rsidP="0083123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356">
              <w:rPr>
                <w:rFonts w:ascii="Times New Roman" w:hAnsi="Times New Roman" w:cs="Times New Roman"/>
                <w:sz w:val="24"/>
                <w:szCs w:val="24"/>
              </w:rPr>
              <w:t xml:space="preserve">Kriminološka etiologija 2. dio: ekološke teorije, teorija anomije, teorija etiketiranja, teorija diferencijalne asocijacije </w:t>
            </w:r>
          </w:p>
          <w:p w:rsidR="00D7540A" w:rsidRPr="00AE5E01" w:rsidRDefault="00D7540A" w:rsidP="0083123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 xml:space="preserve">Kriminološka etiologija 3. dio: biološke teorije i radikalna kriminologija 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B02219" w:rsidRDefault="00D7540A" w:rsidP="00AE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 xml:space="preserve">Predavanje, proučavanje, usporedba i tumačenje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kriminoloških teorija te normi međunarodnog i europskog prava</w:t>
            </w: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>, samostalno čitanje, vođena diskusija, istraživanje i izučavanje literature.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D266CF" w:rsidRDefault="00D7540A" w:rsidP="0083123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66CF">
              <w:rPr>
                <w:rFonts w:ascii="Times New Roman" w:hAnsi="Times New Roman" w:cs="Times New Roman"/>
                <w:sz w:val="24"/>
                <w:szCs w:val="24"/>
              </w:rPr>
              <w:t xml:space="preserve">Kolokvij (pitanja objektivnog tipa: višestruki odabir ili/i zadatak esejskog tipa: objašnjenje zadane teme) i/ili pisani ispit </w:t>
            </w:r>
          </w:p>
          <w:p w:rsidR="00D7540A" w:rsidRPr="00F60BC6" w:rsidRDefault="00D7540A" w:rsidP="0083123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Usmeni ispit.</w:t>
            </w:r>
          </w:p>
        </w:tc>
      </w:tr>
      <w:tr w:rsidR="00D7540A" w:rsidRPr="00011757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7540A" w:rsidRPr="00B02219" w:rsidRDefault="00D7540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7540A" w:rsidRPr="00CA0049" w:rsidRDefault="00D7540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011757">
              <w:rPr>
                <w:rFonts w:ascii="Times New Roman" w:hAnsi="Times New Roman" w:cs="Times New Roman"/>
                <w:b/>
                <w:sz w:val="24"/>
                <w:szCs w:val="24"/>
              </w:rPr>
              <w:t>rednovati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757">
              <w:rPr>
                <w:rFonts w:ascii="Times New Roman" w:hAnsi="Times New Roman" w:cs="Times New Roman"/>
                <w:b/>
                <w:sz w:val="24"/>
                <w:szCs w:val="24"/>
              </w:rPr>
              <w:t>ostala kriminološki relevantna područja, posebice viktimologiju, ali i penologiju i znanstveno utemeljenu politiku suzbijanja kažnjivih ponašanja, uključujući najnovije spoznaje dobivene kriminološkim istraživanjima.</w:t>
            </w:r>
          </w:p>
        </w:tc>
      </w:tr>
      <w:tr w:rsidR="00D7540A" w:rsidRPr="00AE5E01" w:rsidTr="00AE5B9F">
        <w:trPr>
          <w:trHeight w:val="255"/>
        </w:trPr>
        <w:tc>
          <w:tcPr>
            <w:tcW w:w="2440" w:type="dxa"/>
          </w:tcPr>
          <w:p w:rsidR="00D7540A" w:rsidRPr="00B1053A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7540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8B5EF1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F1">
              <w:rPr>
                <w:rFonts w:ascii="Times New Roman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</w:t>
            </w:r>
          </w:p>
          <w:p w:rsidR="00D7540A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B5EF1">
              <w:rPr>
                <w:rFonts w:ascii="Times New Roman" w:hAnsi="Times New Roman" w:cs="Times New Roman"/>
                <w:sz w:val="24"/>
                <w:szCs w:val="24"/>
              </w:rPr>
              <w:t xml:space="preserve">Prikazati modele odnosa empirijskih i normativnih kaznenih znanosti i korištenje znanstvenih spoznaja empirijskih kaznenih znanosti u planiranju kriminalne politike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kaznenim postupcima</w:t>
            </w:r>
          </w:p>
          <w:p w:rsidR="00D7540A" w:rsidRPr="008B5EF1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8B5EF1">
              <w:rPr>
                <w:rFonts w:ascii="Times New Roman" w:hAnsi="Times New Roman" w:cs="Times New Roman"/>
                <w:sz w:val="24"/>
                <w:szCs w:val="24"/>
              </w:rPr>
              <w:t>Procijeniti da li i u kojoj mjeri primjena postojećih zakonodavnih rješenja u kaznenoj praksi udovoljava ustavnim, europskim i međunarodnim pravnim standardima te recentnim kriminološkim, kriminalističkim, viktimološkim i 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ološkim spoznajama</w:t>
            </w:r>
          </w:p>
          <w:p w:rsidR="00D7540A" w:rsidRPr="003E569D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B5EF1">
              <w:rPr>
                <w:rFonts w:ascii="Times New Roman" w:hAnsi="Times New Roman" w:cs="Times New Roman"/>
                <w:sz w:val="24"/>
                <w:szCs w:val="24"/>
              </w:rPr>
              <w:t>Ocijeniti kvalitetu normativnih rješenja u kaznenopravnom području s obzirom na teorijske i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pirijske spoznaje 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1053A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2. </w:t>
            </w:r>
            <w:r w:rsidR="00D7540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4B5B5C" w:rsidRDefault="00D7540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237874" w:rsidRDefault="00D7540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Sposobnost analize kriminološki relevantnih područja</w:t>
            </w:r>
            <w:r w:rsidRPr="008B5EF1">
              <w:rPr>
                <w:rFonts w:ascii="Times New Roman" w:hAnsi="Times New Roman" w:cs="Times New Roman"/>
                <w:sz w:val="24"/>
                <w:szCs w:val="24"/>
              </w:rPr>
              <w:t>, sposobnost timskog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ada, sposobnost primjene teorijskih spoznaja na politiku suzbijanja kažnjivih ponašanja, </w:t>
            </w:r>
            <w:r w:rsidRPr="008B5EF1">
              <w:rPr>
                <w:rFonts w:ascii="Times New Roman" w:hAnsi="Times New Roman" w:cs="Times New Roman"/>
                <w:sz w:val="24"/>
                <w:szCs w:val="24"/>
              </w:rPr>
              <w:t>sposobnost učenja, jasno i razgovijetno izražavanje.</w:t>
            </w:r>
          </w:p>
        </w:tc>
      </w:tr>
      <w:tr w:rsidR="00D7540A" w:rsidRPr="00E42C45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CC6148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D7540A" w:rsidRPr="00881356" w:rsidRDefault="00D7540A" w:rsidP="0083123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Pregled</w:t>
            </w:r>
            <w:proofErr w:type="spellEnd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novijih</w:t>
            </w:r>
            <w:proofErr w:type="spellEnd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kriminoloških</w:t>
            </w:r>
            <w:proofErr w:type="spellEnd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teorija</w:t>
            </w:r>
            <w:proofErr w:type="spellEnd"/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B02219" w:rsidRDefault="00D7540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F1">
              <w:rPr>
                <w:rFonts w:ascii="Times New Roman" w:hAnsi="Times New Roman" w:cs="Times New Roman"/>
                <w:sz w:val="24"/>
                <w:szCs w:val="24"/>
              </w:rPr>
              <w:t>Predavanje, proučavanje, usporedba i tumačenje kriminološki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relevantnih područja i empirijskih spoznaja</w:t>
            </w:r>
            <w:r w:rsidRPr="008B5EF1">
              <w:rPr>
                <w:rFonts w:ascii="Times New Roman" w:hAnsi="Times New Roman" w:cs="Times New Roman"/>
                <w:sz w:val="24"/>
                <w:szCs w:val="24"/>
              </w:rPr>
              <w:t>, samostalno čitanje, vođena diskusija, istraživanje i izučavanje literature.</w:t>
            </w:r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D266CF" w:rsidRDefault="00D7540A" w:rsidP="0083123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66CF">
              <w:rPr>
                <w:rFonts w:ascii="Times New Roman" w:hAnsi="Times New Roman" w:cs="Times New Roman"/>
                <w:sz w:val="24"/>
                <w:szCs w:val="24"/>
              </w:rPr>
              <w:t xml:space="preserve">Kolokvij (pitanja objektivnog tipa: višestruki odabir ili/i zadatak esejskog tipa: objašnjenje zadane teme) i/ili pisani ispit </w:t>
            </w:r>
          </w:p>
          <w:p w:rsidR="00D7540A" w:rsidRPr="00573787" w:rsidRDefault="00D7540A" w:rsidP="0083123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66CF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</w:p>
        </w:tc>
      </w:tr>
      <w:tr w:rsidR="00D7540A" w:rsidRPr="00CA0049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7540A" w:rsidRPr="00B02219" w:rsidRDefault="00D7540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7540A" w:rsidRPr="00CA0049" w:rsidRDefault="00D7540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Kreirati</w:t>
            </w:r>
            <w:r w:rsidRPr="00A32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sadržaj i tijek kriminološkog kvantitativn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 i kvalitativnog istraživanja</w:t>
            </w:r>
          </w:p>
        </w:tc>
      </w:tr>
      <w:tr w:rsidR="00D7540A" w:rsidRPr="00AE5E01" w:rsidTr="00AE5B9F">
        <w:trPr>
          <w:trHeight w:val="255"/>
        </w:trPr>
        <w:tc>
          <w:tcPr>
            <w:tcW w:w="2440" w:type="dxa"/>
          </w:tcPr>
          <w:p w:rsidR="00D7540A" w:rsidRPr="00B1053A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D7540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A32B0D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2B0D">
              <w:rPr>
                <w:rFonts w:ascii="Times New Roman" w:hAnsi="Times New Roman" w:cs="Times New Roman"/>
                <w:sz w:val="24"/>
                <w:szCs w:val="24"/>
              </w:rPr>
              <w:t xml:space="preserve">Utvrditi i raspraviti sadržaj empirijskih kaznenih znanosti (kriminologija, kriminalistika, viktimologija,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penologija itd.)</w:t>
            </w:r>
          </w:p>
          <w:p w:rsidR="00D7540A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2B0D">
              <w:rPr>
                <w:rFonts w:ascii="Times New Roman" w:hAnsi="Times New Roman" w:cs="Times New Roman"/>
                <w:sz w:val="24"/>
                <w:szCs w:val="24"/>
              </w:rPr>
              <w:t>Interpretirati važnost i utjecaj teorijskih načela i empirijskih spoznaja na normativna rješenja 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dručju kaznenog prava</w:t>
            </w:r>
          </w:p>
          <w:p w:rsidR="00D7540A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A32B0D">
              <w:rPr>
                <w:rFonts w:ascii="Times New Roman" w:hAnsi="Times New Roman" w:cs="Times New Roman"/>
                <w:sz w:val="24"/>
                <w:szCs w:val="24"/>
              </w:rPr>
              <w:t>Rješavati osobito zamršene praktične probleme primjenom relevantnih  pravila u kaznenopravnom području</w:t>
            </w:r>
          </w:p>
          <w:p w:rsidR="00D7540A" w:rsidRPr="003E569D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A32B0D">
              <w:rPr>
                <w:rFonts w:ascii="Times New Roman" w:hAnsi="Times New Roman" w:cs="Times New Roman"/>
                <w:sz w:val="24"/>
                <w:szCs w:val="24"/>
              </w:rPr>
              <w:t>Generirati nova specijalistička znanja i spoznaje radom na znanstvenim i stručnim projektima te izradom seminarskih radova i završnog rada</w:t>
            </w:r>
          </w:p>
        </w:tc>
      </w:tr>
      <w:tr w:rsidR="00D7540A" w:rsidRPr="004B5B5C" w:rsidTr="00AE5B9F">
        <w:trPr>
          <w:trHeight w:val="255"/>
        </w:trPr>
        <w:tc>
          <w:tcPr>
            <w:tcW w:w="2440" w:type="dxa"/>
          </w:tcPr>
          <w:p w:rsidR="00D7540A" w:rsidRPr="00B1053A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2. </w:t>
            </w:r>
            <w:r w:rsidR="00D7540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4B5B5C" w:rsidRDefault="00D7540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Sinteza/stvaranje</w:t>
            </w:r>
          </w:p>
        </w:tc>
      </w:tr>
      <w:tr w:rsidR="00D7540A" w:rsidRPr="00237874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237874" w:rsidRDefault="00D7540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posobnost rješavanja problema, sposobnost primjene znanja u praksi,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analiziranja empirijskih podataka, sposobnost precizne formulacije stavova, sposobnost stvaranja novih ideja i razrade kritičkih stavova.</w:t>
            </w:r>
          </w:p>
        </w:tc>
      </w:tr>
      <w:tr w:rsidR="00D7540A" w:rsidRPr="00CC6148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CC6148" w:rsidRDefault="00D7540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D7540A" w:rsidRPr="00CC6148" w:rsidRDefault="00D7540A" w:rsidP="0083123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Kriminološka</w:t>
            </w:r>
            <w:proofErr w:type="spellEnd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1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istraživanja</w:t>
            </w:r>
            <w:proofErr w:type="spellEnd"/>
          </w:p>
        </w:tc>
      </w:tr>
      <w:tr w:rsidR="00D7540A" w:rsidRPr="00B02219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B02219" w:rsidRDefault="00D7540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proučavanje, analiza i usporedba kriminoloških istraživanja,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samostalno čitanje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vođena diskusija, istraživanje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izučavanje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literature.</w:t>
            </w:r>
          </w:p>
        </w:tc>
      </w:tr>
      <w:tr w:rsidR="00D7540A" w:rsidRPr="00573787" w:rsidTr="00AE5B9F">
        <w:trPr>
          <w:trHeight w:val="255"/>
        </w:trPr>
        <w:tc>
          <w:tcPr>
            <w:tcW w:w="2440" w:type="dxa"/>
          </w:tcPr>
          <w:p w:rsidR="00D7540A" w:rsidRPr="00B02219" w:rsidRDefault="007A1FA1" w:rsidP="007A1F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D7540A"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7540A" w:rsidRPr="00FA72BC" w:rsidRDefault="00FA72BC" w:rsidP="00FA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540A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Kolokvij (pitanja objektivnog tipa: višestruki odabir ili/i zadatak esejskog tipa: objašnjenje zadane teme) i/ili pisani ispit </w:t>
            </w:r>
          </w:p>
          <w:p w:rsidR="00D7540A" w:rsidRPr="00FA72BC" w:rsidRDefault="00FA72BC" w:rsidP="00FA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540A" w:rsidRPr="00FA72BC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</w:p>
        </w:tc>
      </w:tr>
    </w:tbl>
    <w:p w:rsidR="00D7540A" w:rsidRDefault="00D7540A" w:rsidP="00D7540A"/>
    <w:p w:rsidR="0000000A" w:rsidRDefault="0000000A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4D30FA" w:rsidRPr="00180600" w:rsidRDefault="0000000A" w:rsidP="0000000A">
      <w:pPr>
        <w:spacing w:before="200" w:after="0" w:line="216" w:lineRule="auto"/>
        <w:rPr>
          <w:rFonts w:ascii="Times New Roman" w:eastAsia="Arial" w:hAnsi="Times New Roman" w:cs="Times New Roman"/>
          <w:b/>
          <w:color w:val="0070C0"/>
          <w:sz w:val="28"/>
          <w:szCs w:val="28"/>
        </w:rPr>
      </w:pPr>
      <w:r w:rsidRPr="00180600">
        <w:rPr>
          <w:rFonts w:ascii="Times New Roman" w:eastAsia="Arial" w:hAnsi="Times New Roman" w:cs="Times New Roman"/>
          <w:b/>
          <w:color w:val="0070C0"/>
          <w:sz w:val="28"/>
          <w:szCs w:val="28"/>
        </w:rPr>
        <w:lastRenderedPageBreak/>
        <w:t>DRUGI SEMESTAR</w:t>
      </w:r>
    </w:p>
    <w:p w:rsidR="0000000A" w:rsidRDefault="0000000A" w:rsidP="0000000A"/>
    <w:p w:rsidR="0000000A" w:rsidRDefault="0000000A" w:rsidP="0000000A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00000A" w:rsidTr="00180600">
        <w:trPr>
          <w:trHeight w:val="570"/>
        </w:trPr>
        <w:tc>
          <w:tcPr>
            <w:tcW w:w="2440" w:type="dxa"/>
            <w:shd w:val="clear" w:color="auto" w:fill="9CC3E5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KAZNENO PRAVO - POSEBNI DIO</w:t>
            </w:r>
          </w:p>
        </w:tc>
      </w:tr>
      <w:tr w:rsidR="0000000A" w:rsidTr="00180600">
        <w:trPr>
          <w:trHeight w:val="465"/>
        </w:trPr>
        <w:tc>
          <w:tcPr>
            <w:tcW w:w="2440" w:type="dxa"/>
            <w:shd w:val="clear" w:color="auto" w:fill="F2F2F2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OBAVEZNI/II.</w:t>
            </w:r>
          </w:p>
        </w:tc>
      </w:tr>
      <w:tr w:rsidR="0000000A" w:rsidTr="00180600">
        <w:trPr>
          <w:trHeight w:val="300"/>
        </w:trPr>
        <w:tc>
          <w:tcPr>
            <w:tcW w:w="2440" w:type="dxa"/>
            <w:shd w:val="clear" w:color="auto" w:fill="F2F2F2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00000A" w:rsidTr="00180600">
        <w:trPr>
          <w:trHeight w:val="405"/>
        </w:trPr>
        <w:tc>
          <w:tcPr>
            <w:tcW w:w="2440" w:type="dxa"/>
            <w:shd w:val="clear" w:color="auto" w:fill="F2F2F2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00000A" w:rsidRPr="0000000A" w:rsidRDefault="0000000A" w:rsidP="0018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000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  <w:r w:rsidRPr="00000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bodova:</w:t>
            </w:r>
          </w:p>
          <w:p w:rsidR="0000000A" w:rsidRPr="00093A08" w:rsidRDefault="0000000A" w:rsidP="0018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9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- 15 sati + Priprema za predavanje (rad na tekstu, vođena diskusija, demonstracija praktičnog zadatka) - 45 sati: cca. </w:t>
            </w:r>
            <w:r w:rsidRPr="00093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ECTS</w:t>
            </w:r>
          </w:p>
          <w:p w:rsidR="0000000A" w:rsidRPr="00093A08" w:rsidRDefault="0000000A" w:rsidP="0018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9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ispit (samostalno čitanje i učenje literature ) – 90 sati: cca. </w:t>
            </w:r>
            <w:r w:rsidRPr="00093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ECTS</w:t>
            </w:r>
            <w:r w:rsidRPr="0009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93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0000A" w:rsidTr="00180600">
        <w:trPr>
          <w:trHeight w:val="330"/>
        </w:trPr>
        <w:tc>
          <w:tcPr>
            <w:tcW w:w="2440" w:type="dxa"/>
            <w:shd w:val="clear" w:color="auto" w:fill="F2F2F2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  <w:shd w:val="clear" w:color="auto" w:fill="F2F2F2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180600"/>
        </w:tc>
        <w:tc>
          <w:tcPr>
            <w:tcW w:w="6890" w:type="dxa"/>
            <w:shd w:val="clear" w:color="auto" w:fill="BDD7EE"/>
          </w:tcPr>
          <w:p w:rsidR="0000000A" w:rsidRDefault="0000000A" w:rsidP="001806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  <w:shd w:val="clear" w:color="auto" w:fill="DEEBF6"/>
          </w:tcPr>
          <w:p w:rsidR="0000000A" w:rsidRDefault="0000000A" w:rsidP="001806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Klasificirati pojedine glave posebnog dijela Kaznenog zakona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spacing w:before="300" w:after="30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</w:t>
            </w:r>
          </w:p>
          <w:p w:rsidR="0000000A" w:rsidRDefault="0000000A" w:rsidP="00180600">
            <w:pPr>
              <w:spacing w:before="300" w:after="30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Objasniti temeljna načela kaznenog materijalnog i procesnog prava</w:t>
            </w:r>
          </w:p>
          <w:p w:rsidR="0000000A" w:rsidRDefault="0000000A" w:rsidP="0018060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7301C8" w:rsidP="007301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00000A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7301C8" w:rsidP="007301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00000A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  <w:p w:rsidR="0000000A" w:rsidRDefault="0000000A" w:rsidP="00180600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00000A" w:rsidRDefault="0000000A" w:rsidP="0083123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Uvod u posebni dio</w:t>
            </w:r>
          </w:p>
          <w:p w:rsidR="0000000A" w:rsidRDefault="0000000A" w:rsidP="0083123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Kategorizacija zaštitnih dobara</w:t>
            </w:r>
          </w:p>
          <w:p w:rsidR="0000000A" w:rsidRDefault="0000000A" w:rsidP="0018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831237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ispit (pitanja objektivnog tipa: višestruki odabir ili/i zadatak esejskog tipa: objašnjenje zadane teme) i/ili dva kolokvija i</w:t>
            </w:r>
          </w:p>
          <w:p w:rsidR="0000000A" w:rsidRDefault="0000000A" w:rsidP="00831237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  <w:shd w:val="clear" w:color="auto" w:fill="DEEBF6"/>
          </w:tcPr>
          <w:p w:rsidR="0000000A" w:rsidRDefault="0000000A" w:rsidP="001806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BF6"/>
          </w:tcPr>
          <w:p w:rsidR="0000000A" w:rsidRDefault="0000000A" w:rsidP="001806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pojedina kaznena djela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Analizirati odluke domaćih sudova u kaznenim predmetima s normativnog i teorijskog stajališta</w:t>
            </w:r>
          </w:p>
          <w:p w:rsidR="0000000A" w:rsidRDefault="0000000A" w:rsidP="00180600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z0a1juj5iwi5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međunarodnopravnog i empirijskog stajališta</w:t>
            </w:r>
          </w:p>
          <w:p w:rsidR="0000000A" w:rsidRDefault="0000000A" w:rsidP="00180600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Identificirati potrebu ujednačavanja sudske prakse primjene pojedinih kaznenopravnih instituta</w:t>
            </w:r>
          </w:p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</w:t>
            </w:r>
          </w:p>
          <w:p w:rsidR="0000000A" w:rsidRDefault="0000000A" w:rsidP="00180600"/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informacijama, sposobnost rješavanja problema, sposobnost primjene znanja u praksi, logičko argumentiranje uz uvažavanje drugačijeg mišljenja, sposobnost primjene propisa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hipotetičke i stvarne slučajeve iz sudske prakse, razrada vlastitih ideja sposobnost analize, sposobnost učenja.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00000A" w:rsidRDefault="0000000A" w:rsidP="00831237">
            <w:pPr>
              <w:numPr>
                <w:ilvl w:val="0"/>
                <w:numId w:val="10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Kaznena djela protiv života i tijela </w:t>
            </w:r>
          </w:p>
          <w:p w:rsidR="0000000A" w:rsidRDefault="0000000A" w:rsidP="00831237">
            <w:pPr>
              <w:numPr>
                <w:ilvl w:val="0"/>
                <w:numId w:val="10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imovine</w:t>
            </w:r>
          </w:p>
          <w:p w:rsidR="0000000A" w:rsidRDefault="0000000A" w:rsidP="00831237">
            <w:pPr>
              <w:numPr>
                <w:ilvl w:val="0"/>
                <w:numId w:val="10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Kaznena djela protiv čovječnosti i ljudskog dostojanstva </w:t>
            </w:r>
          </w:p>
          <w:p w:rsidR="0000000A" w:rsidRDefault="0000000A" w:rsidP="00831237">
            <w:pPr>
              <w:numPr>
                <w:ilvl w:val="0"/>
                <w:numId w:val="10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spolne slobode</w:t>
            </w:r>
          </w:p>
          <w:p w:rsidR="0000000A" w:rsidRDefault="0000000A" w:rsidP="00831237">
            <w:pPr>
              <w:numPr>
                <w:ilvl w:val="0"/>
                <w:numId w:val="10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Kaznena djela protiv časti i ugleda </w:t>
            </w:r>
          </w:p>
          <w:p w:rsidR="0000000A" w:rsidRDefault="0000000A" w:rsidP="00831237">
            <w:pPr>
              <w:numPr>
                <w:ilvl w:val="0"/>
                <w:numId w:val="10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osobne slobode</w:t>
            </w:r>
          </w:p>
          <w:p w:rsidR="0000000A" w:rsidRDefault="0000000A" w:rsidP="00831237">
            <w:pPr>
              <w:numPr>
                <w:ilvl w:val="0"/>
                <w:numId w:val="10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braka, obitelji i djece</w:t>
            </w:r>
          </w:p>
          <w:p w:rsidR="0000000A" w:rsidRDefault="0000000A" w:rsidP="00831237">
            <w:pPr>
              <w:numPr>
                <w:ilvl w:val="0"/>
                <w:numId w:val="10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zdravlja ljudi</w:t>
            </w:r>
          </w:p>
          <w:p w:rsidR="0000000A" w:rsidRDefault="0000000A" w:rsidP="00831237">
            <w:pPr>
              <w:numPr>
                <w:ilvl w:val="0"/>
                <w:numId w:val="10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sigurnosti prometa</w:t>
            </w:r>
          </w:p>
          <w:p w:rsidR="0000000A" w:rsidRDefault="0000000A" w:rsidP="00831237">
            <w:pPr>
              <w:numPr>
                <w:ilvl w:val="0"/>
                <w:numId w:val="10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gospodarstva</w:t>
            </w:r>
          </w:p>
          <w:p w:rsidR="0000000A" w:rsidRDefault="0000000A" w:rsidP="00180600">
            <w:pPr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usporedba i tumačenje nacionalnih i stranih zakonskih normi prekršajnog prava kao i normi prekršajnog prava Europske unije,  samostalno čitanje, vođena diskusija, istraživanje i izučavanje literature.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831237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ispit (pitanja objektivnog tipa: višestruki odabir ili/i zadatak esejskog tipa: objašnjenje zadane teme) i/ili dva kolokvija i</w:t>
            </w:r>
          </w:p>
          <w:p w:rsidR="0000000A" w:rsidRDefault="0000000A" w:rsidP="00831237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  <w:shd w:val="clear" w:color="auto" w:fill="DEEBF6"/>
          </w:tcPr>
          <w:p w:rsidR="0000000A" w:rsidRDefault="0000000A" w:rsidP="001806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BF6"/>
          </w:tcPr>
          <w:p w:rsidR="0000000A" w:rsidRDefault="0000000A" w:rsidP="001806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Odrediti specifične karakteristike pojedinih kaznenih djela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10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Primijeniti odgovarajuću pravnu terminologiju (na hrvatskom i jednom stranom jeziku) prilikom jasnog i argumentiranog usmenog i pisanog izražavanja;  </w:t>
            </w:r>
          </w:p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Koristiti se informacijskom tehnologijom i bazama pravnih podataka (npr. zakonodavstvo, sudska praksa, pravni časopisi te ostali e-izvori);</w:t>
            </w:r>
          </w:p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Analizirati relevantnu sudsku praksu;</w:t>
            </w:r>
          </w:p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Vrednovati pravne institute i načela u njihovoj razvojnoj dimenziji i u odnosu prema suvremenom pravnom sustavu;</w:t>
            </w:r>
          </w:p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Kombinirati pravne institute i načela suvremenog pravnog sustava;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10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10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analize zakonskih tekstova, sposobnost timskog rada, sposobnost primjene propisa na hipotetičke i stvarne slučajeve iz sudske prakse, sposobnost učenja, jasno i razgovijetno izražavanje.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10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00000A" w:rsidRDefault="0000000A" w:rsidP="00831237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Znanost kaznenog prava </w:t>
            </w:r>
          </w:p>
          <w:p w:rsidR="0000000A" w:rsidRDefault="0000000A" w:rsidP="00831237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Kazneno pravo </w:t>
            </w:r>
          </w:p>
          <w:p w:rsidR="0000000A" w:rsidRDefault="0000000A" w:rsidP="00831237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Posebni dio kaznenog prava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10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10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831237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ispit (pitanja objektivnog tipa: višestruki odabir ili/i zadatak esejskog tipa: objašnjenje zadane teme) i/ili dva kolokvija i</w:t>
            </w:r>
          </w:p>
          <w:p w:rsidR="0000000A" w:rsidRDefault="0000000A" w:rsidP="00831237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  <w:shd w:val="clear" w:color="auto" w:fill="DEEBF6"/>
          </w:tcPr>
          <w:p w:rsidR="0000000A" w:rsidRDefault="0000000A" w:rsidP="001806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BF6"/>
          </w:tcPr>
          <w:p w:rsidR="0000000A" w:rsidRDefault="0000000A" w:rsidP="001806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Ocijeniti koliko je sudska praksa ujednačena u sferi općeg dijela kaznenog prava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Analizirati odluke domaćih sudova u kaznenim predmetima s normativnog i teorijskog stajališta</w:t>
            </w:r>
          </w:p>
          <w:p w:rsidR="0000000A" w:rsidRDefault="0000000A" w:rsidP="00180600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</w:t>
            </w:r>
          </w:p>
          <w:p w:rsidR="0000000A" w:rsidRDefault="0000000A" w:rsidP="00180600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A" w:rsidRDefault="0000000A" w:rsidP="00180600">
            <w:pPr>
              <w:spacing w:before="300" w:after="30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analize zakonskih tekstova, sposobnost timskog rada, sposobnost primjene propisa na hipotetičke i stvarne slučajeve iz sudske prakse, sposobnost učenja, jasno i razgovijetno izražavanje.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00000A" w:rsidRDefault="0000000A" w:rsidP="00831237">
            <w:pPr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Kaznena djela protiv života i tijela </w:t>
            </w:r>
          </w:p>
          <w:p w:rsidR="0000000A" w:rsidRDefault="0000000A" w:rsidP="00831237">
            <w:pPr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imovine</w:t>
            </w:r>
          </w:p>
          <w:p w:rsidR="0000000A" w:rsidRDefault="0000000A" w:rsidP="00831237">
            <w:pPr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Kaznena djela protiv čovječnosti i ljudskog dostojanstva </w:t>
            </w:r>
          </w:p>
          <w:p w:rsidR="0000000A" w:rsidRDefault="0000000A" w:rsidP="00831237">
            <w:pPr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spolne slobode</w:t>
            </w:r>
          </w:p>
          <w:p w:rsidR="0000000A" w:rsidRDefault="0000000A" w:rsidP="00831237">
            <w:pPr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Kaznena djela protiv časti i ugleda </w:t>
            </w:r>
          </w:p>
          <w:p w:rsidR="0000000A" w:rsidRDefault="0000000A" w:rsidP="00831237">
            <w:pPr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osobne slobode</w:t>
            </w:r>
          </w:p>
          <w:p w:rsidR="0000000A" w:rsidRDefault="0000000A" w:rsidP="00831237">
            <w:pPr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braka, obitelji i djece</w:t>
            </w:r>
          </w:p>
          <w:p w:rsidR="0000000A" w:rsidRDefault="0000000A" w:rsidP="00831237">
            <w:pPr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zdravlja ljudi</w:t>
            </w:r>
          </w:p>
          <w:p w:rsidR="0000000A" w:rsidRDefault="0000000A" w:rsidP="00831237">
            <w:pPr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sigurnosti prometa</w:t>
            </w:r>
          </w:p>
          <w:p w:rsidR="0000000A" w:rsidRDefault="0000000A" w:rsidP="00831237">
            <w:pPr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gospodarstva</w:t>
            </w:r>
          </w:p>
          <w:p w:rsidR="0000000A" w:rsidRDefault="0000000A" w:rsidP="00831237">
            <w:pPr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Ostala kaznena djela</w:t>
            </w:r>
          </w:p>
          <w:p w:rsidR="0000000A" w:rsidRDefault="0000000A" w:rsidP="0018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9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831237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ispit (pitanja objektivnog tipa: višestruki odabir ili/i zadatak esejskog tipa: objašnjenje zadane teme) i/ili dva kolokvija i</w:t>
            </w:r>
          </w:p>
          <w:p w:rsidR="0000000A" w:rsidRDefault="0000000A" w:rsidP="00831237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  <w:shd w:val="clear" w:color="auto" w:fill="DEEBF6"/>
          </w:tcPr>
          <w:p w:rsidR="0000000A" w:rsidRDefault="0000000A" w:rsidP="001806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890" w:type="dxa"/>
            <w:shd w:val="clear" w:color="auto" w:fill="DEEBF6"/>
          </w:tcPr>
          <w:p w:rsidR="0000000A" w:rsidRDefault="0000000A" w:rsidP="001806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Predložiti izmjene kaznenog zakonodavstva u području posebnog dijela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10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</w:t>
            </w:r>
          </w:p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Predložiti moguća normativna rješenja u kaznenopravnom području 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10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Sinteza/stvaranja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10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rješavanja problema, vještina upravljanja informacijama, sposobnost primjene znanja u praksi, sposobnost učenja, sposobnost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analiziranja legislative i sudske praske, sposobnost precizne formulacije stavova, sposobnost stvaranja novih ideja i razrade kritičkih stavova.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00000A" w:rsidP="00831237">
            <w:pPr>
              <w:numPr>
                <w:ilvl w:val="0"/>
                <w:numId w:val="10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00000A" w:rsidRDefault="0000000A" w:rsidP="00831237">
            <w:pPr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Kaznena djela protiv života i tijela </w:t>
            </w:r>
          </w:p>
          <w:p w:rsidR="0000000A" w:rsidRDefault="0000000A" w:rsidP="00831237">
            <w:pPr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imovine</w:t>
            </w:r>
          </w:p>
          <w:p w:rsidR="0000000A" w:rsidRDefault="0000000A" w:rsidP="00831237">
            <w:pPr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Kaznena djela protiv čovječnosti i ljudskog dostojanstva </w:t>
            </w:r>
          </w:p>
          <w:p w:rsidR="0000000A" w:rsidRDefault="0000000A" w:rsidP="00831237">
            <w:pPr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spolne slobode</w:t>
            </w:r>
          </w:p>
          <w:p w:rsidR="0000000A" w:rsidRDefault="0000000A" w:rsidP="00831237">
            <w:pPr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Kaznena djela protiv časti i ugleda </w:t>
            </w:r>
          </w:p>
          <w:p w:rsidR="0000000A" w:rsidRDefault="0000000A" w:rsidP="00831237">
            <w:pPr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osobne slobode</w:t>
            </w:r>
          </w:p>
          <w:p w:rsidR="0000000A" w:rsidRDefault="0000000A" w:rsidP="00831237">
            <w:pPr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braka, obitelji i djece</w:t>
            </w:r>
          </w:p>
          <w:p w:rsidR="0000000A" w:rsidRDefault="0000000A" w:rsidP="00831237">
            <w:pPr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zdravlja ljudi</w:t>
            </w:r>
          </w:p>
          <w:p w:rsidR="0000000A" w:rsidRDefault="0000000A" w:rsidP="00831237">
            <w:pPr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sigurnosti prometa</w:t>
            </w:r>
          </w:p>
          <w:p w:rsidR="0000000A" w:rsidRDefault="0000000A" w:rsidP="00831237">
            <w:pPr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Kaznena djela protiv gospodarstva</w:t>
            </w:r>
          </w:p>
          <w:p w:rsidR="0000000A" w:rsidRDefault="0000000A" w:rsidP="00831237">
            <w:pPr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Ostala kaznena djela</w:t>
            </w:r>
          </w:p>
          <w:p w:rsidR="0000000A" w:rsidRDefault="0000000A" w:rsidP="0018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351759" w:rsidP="00351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00000A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1806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00000A" w:rsidTr="00180600">
        <w:trPr>
          <w:trHeight w:val="255"/>
        </w:trPr>
        <w:tc>
          <w:tcPr>
            <w:tcW w:w="2440" w:type="dxa"/>
          </w:tcPr>
          <w:p w:rsidR="0000000A" w:rsidRDefault="00351759" w:rsidP="00351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00000A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0000A" w:rsidRDefault="0000000A" w:rsidP="00831237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ispit (pitanja objektivnog tipa: višestruki odabir ili/i zadatak esejskog tipa: objašnjenje zadane teme) i/ili dva kolokvija i</w:t>
            </w:r>
          </w:p>
          <w:p w:rsidR="0000000A" w:rsidRDefault="0000000A" w:rsidP="00831237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00000A" w:rsidRDefault="0000000A" w:rsidP="0000000A"/>
    <w:p w:rsidR="0000000A" w:rsidRPr="00D24271" w:rsidRDefault="0000000A" w:rsidP="0000000A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0000A" w:rsidRPr="00D24271" w:rsidTr="0018060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  <w:t>KAZNENO PROCESNO PRAVO – POSEBNI DIO</w:t>
            </w:r>
          </w:p>
        </w:tc>
      </w:tr>
      <w:tr w:rsidR="0000000A" w:rsidRPr="00D24271" w:rsidTr="0018060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OBAVEZNI</w:t>
            </w:r>
          </w:p>
        </w:tc>
      </w:tr>
      <w:tr w:rsidR="0000000A" w:rsidRPr="00D24271" w:rsidTr="0018060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</w:t>
            </w:r>
          </w:p>
        </w:tc>
      </w:tr>
      <w:tr w:rsidR="0000000A" w:rsidRPr="00D24271" w:rsidTr="0018060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00000A" w:rsidRPr="0000000A" w:rsidRDefault="0000000A" w:rsidP="00831237">
            <w:pPr>
              <w:pStyle w:val="ListParagraph"/>
              <w:numPr>
                <w:ilvl w:val="0"/>
                <w:numId w:val="169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00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ECTS</w:t>
            </w:r>
            <w:r w:rsidRPr="0000000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bodova:</w:t>
            </w:r>
          </w:p>
          <w:p w:rsidR="0000000A" w:rsidRDefault="0000000A" w:rsidP="0000000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Predavanja - 15 sati + Priprema za predavanje (rad na tekstu, vođena diskusija, demonstracija praktičnog zadatka) - 45 sati: cca. </w:t>
            </w: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 ECTS</w:t>
            </w:r>
          </w:p>
          <w:p w:rsidR="0000000A" w:rsidRPr="00D24271" w:rsidRDefault="0000000A" w:rsidP="0000000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Priprema za ispit (samostalno čitanje i učenje literature ) – 90 sati: cca. </w:t>
            </w: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 ECTS</w:t>
            </w: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0000A" w:rsidRPr="00D24271" w:rsidTr="0018060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POSLIJEDIPLOMSKI SPECIJALISITČKI STUDIJ IZ KAZNENOPRAVNIH ZNANOSTI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7.2.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00000A" w:rsidP="0018060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00000A" w:rsidRPr="00D24271" w:rsidRDefault="0000000A" w:rsidP="0018060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0000A" w:rsidRPr="00D24271" w:rsidRDefault="0000000A" w:rsidP="00180600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ISHOD UČENJA (NAZIV) </w:t>
            </w:r>
            <w:r w:rsidRPr="00D2427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Objasniti suvremeni razvoj hrvatskog kaznenog procesnog prava kroz normativni okvir, europske i ustavne standarde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 (ANALIZA)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3.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4.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Suvremeni razvoj hrvatskog kaznenog procesnog prava; 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Konstitucionalizacija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europeizacija kaznenog procesnog prava do V. novele ZKP;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Pravo na učinkovitu istragu;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Nezakoniti dokazi;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4. Sudska kontrola u kaznenom postupku;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5. Rasprava o ustavnim odlukama: Bandić, INA-MOL, Visoki kazneni sud.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6.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0000A" w:rsidRPr="00D24271" w:rsidRDefault="0000000A" w:rsidP="00180600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ISHOD UČENJA (NAZIV) </w:t>
            </w:r>
            <w:r w:rsidRPr="00D2427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0000A" w:rsidRPr="00D24271" w:rsidRDefault="0000000A" w:rsidP="001806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proces </w:t>
            </w:r>
            <w:proofErr w:type="spellStart"/>
            <w:r w:rsidRPr="00D24271">
              <w:rPr>
                <w:rFonts w:ascii="Times New Roman" w:hAnsi="Times New Roman" w:cs="Times New Roman"/>
                <w:b/>
                <w:sz w:val="24"/>
                <w:szCs w:val="24"/>
              </w:rPr>
              <w:t>konstitucionalizacije</w:t>
            </w:r>
            <w:proofErr w:type="spellEnd"/>
            <w:r w:rsidRPr="00D24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konstrukcije i stadija suvremenog kaznenog postupka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3.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4.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Suvremeni razvoj hrvatskog kaznenog procesnog prava; 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Konstitucionalizacija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europeizacija kaznenog procesnog prava do V. novele ZKP;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Pravo na učinkovitu istragu;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Nezakoniti dokazi;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4. Sudska kontrola u kaznenom postupku;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5. Rasprava o ustavnim odlukama: Bandić, INA-MOL, Visoki kazneni sud   6.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Konsenzualni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postupci.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6.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0000A" w:rsidRPr="00D24271" w:rsidRDefault="0000000A" w:rsidP="00180600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ISHOD UČENJA (NAZIV) </w:t>
            </w:r>
            <w:r w:rsidRPr="00D2427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Analizirati zakonodavna rješenja i sudsku praksu u izvršavanju obveze učinkovite istrage i sudske kontrole kaznenog progona s obzirom na ustavne, međunarodne i europske pravne standarde.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 Prikazati utjecaj poredbenih, europskih i međunarodnopravnih izvora te empirijskih spoznaja na formiranje zakonodavnih rješenja i sudske prakse u području kaznenog prava. 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stajališta.   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3.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4.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Suvremeni razvoj hrvatskog kaznenog procesnog prava; 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Konstitucionalizacija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europeizacija kaznenog procesnog prava do V. novele ZKP;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Pravo na učinkovitu istragu;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Nezakoniti dokazi;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4. Sudska kontrola u kaznenom postupku;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5. Rasprava o ustavnim odlukama: Bandić, INA-MOL, Visoki kazneni sud.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351759" w:rsidRDefault="00351759" w:rsidP="0035175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6. </w:t>
            </w:r>
            <w:r w:rsidR="0000000A" w:rsidRPr="00351759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0000A" w:rsidRPr="00D24271" w:rsidRDefault="0000000A" w:rsidP="00180600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ISHOD UČENJA (NAZIV) </w:t>
            </w:r>
            <w:r w:rsidRPr="00D2427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Procijeniti da li i u kojoj mjeri postojeća zakonodavna rješenja i njihova primjena u praksi o zakonitosti dokaza udovoljavaju ustavnim, međunarodnim i europskim pravnim standardima te u kojoj mjeri slijede suvremene trendove u kaznenom procesnom pravu.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3.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4.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1. Suvremeni razvoj hrvatskog kaznenog procesnog prava;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Konstitucionalizacija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europeizacija kaznenog procesnog prava do V. novele ZKP;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Pravo na učinkovitu istragu;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3. Nezakoniti dokazi;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4. Sudska kontrola u kaznenom postupku;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5. Rasprava o ustavnim odlukama: Bandić, INA-MOL, Visoki kazneni sud.  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351759" w:rsidP="0035175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6.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0000A" w:rsidRPr="00D24271" w:rsidRDefault="0000000A" w:rsidP="00180600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ISHOD UČENJA (NAZIV) </w:t>
            </w:r>
            <w:r w:rsidRPr="00D2427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Pripremiti podlogu za stručnu analizu pojedinih instituta kaznenog procesnog prava.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CB107F" w:rsidP="00CB107F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stajališta.   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11. Rješavati osobito zamršene praktične probleme primjenom relevantnih  pravila u kaznenopravnom području.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19. Predložiti moguća normativna rješenja u kaznenopravnom području.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CB107F" w:rsidP="00CB107F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Sinteza / Stvaranje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CB107F" w:rsidP="00CB107F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3.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CB107F" w:rsidP="00CB107F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4.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Suvremeni razvoj hrvatskog kaznenog procesnog prava; 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Konstitucionalizacija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europeizacija kaznenog procesnog prava do V. novele ZKP;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Pravo na učinkovitu istragu;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3. Nezakoniti dokazi;</w:t>
            </w:r>
          </w:p>
          <w:p w:rsidR="0000000A" w:rsidRPr="00D24271" w:rsidRDefault="0000000A" w:rsidP="0018060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4. Sudska kontrola u kaznenom postupku;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5. Rasprava o ustavnim odlukama: Bandić, INA-MOL, Visoki kazneni sud.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CB107F" w:rsidP="00CB107F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0000A" w:rsidRPr="00D24271" w:rsidTr="00180600">
        <w:trPr>
          <w:trHeight w:val="255"/>
        </w:trPr>
        <w:tc>
          <w:tcPr>
            <w:tcW w:w="2440" w:type="dxa"/>
          </w:tcPr>
          <w:p w:rsidR="0000000A" w:rsidRPr="00D24271" w:rsidRDefault="00CB107F" w:rsidP="00CB107F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6.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</w:tbl>
    <w:p w:rsidR="0000000A" w:rsidRPr="00D24271" w:rsidRDefault="0000000A" w:rsidP="0000000A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0000A" w:rsidRDefault="0000000A" w:rsidP="0000000A"/>
    <w:p w:rsidR="0000000A" w:rsidRPr="001968B2" w:rsidRDefault="0000000A" w:rsidP="0000000A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0000A" w:rsidRPr="001968B2" w:rsidTr="0018060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  <w:t xml:space="preserve">KRIMINALISTIKA </w:t>
            </w:r>
          </w:p>
        </w:tc>
      </w:tr>
      <w:tr w:rsidR="0000000A" w:rsidRPr="001968B2" w:rsidTr="0018060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OBVEZNI / II. (SEMESTAR)</w:t>
            </w:r>
          </w:p>
        </w:tc>
      </w:tr>
      <w:tr w:rsidR="0000000A" w:rsidRPr="001968B2" w:rsidTr="0018060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00000A" w:rsidRPr="00D24271" w:rsidRDefault="0000000A" w:rsidP="0018060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00000A" w:rsidRPr="001968B2" w:rsidTr="0018060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00000A" w:rsidRPr="0000000A" w:rsidRDefault="0000000A" w:rsidP="00831237">
            <w:pPr>
              <w:pStyle w:val="ListParagraph"/>
              <w:numPr>
                <w:ilvl w:val="0"/>
                <w:numId w:val="170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00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ECTS</w:t>
            </w:r>
            <w:r w:rsidRPr="0000000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bodova:</w:t>
            </w:r>
          </w:p>
          <w:p w:rsidR="0000000A" w:rsidRPr="001968B2" w:rsidRDefault="0000000A" w:rsidP="001806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96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Predavanja - 15 sati + Priprema za predavanje (rad na tekstu, vođena diskusija, demonstracija praktičnog zadatka) - 45 sati: cca. </w:t>
            </w:r>
            <w:r w:rsidRPr="00196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ECTS</w:t>
            </w:r>
          </w:p>
          <w:p w:rsidR="0000000A" w:rsidRPr="001968B2" w:rsidRDefault="0000000A" w:rsidP="001806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0A" w:rsidRPr="001968B2" w:rsidRDefault="0000000A" w:rsidP="001806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96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Priprema za ispit (samostalno čitanje i učenje literature ) – 90 sati: cca. </w:t>
            </w:r>
            <w:r w:rsidRPr="00196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ECTS</w:t>
            </w:r>
            <w:r w:rsidRPr="00196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0000A" w:rsidRPr="001968B2" w:rsidTr="0018060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</w:pPr>
            <w:r w:rsidRPr="001968B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STUDIJSKI PROGRAM NA KOJEM SE </w:t>
            </w:r>
            <w:r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  <w:t>KOLEGIJ IZVODI</w:t>
            </w:r>
          </w:p>
        </w:tc>
        <w:tc>
          <w:tcPr>
            <w:tcW w:w="6890" w:type="dxa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7.2.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00000A" w:rsidP="00180600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00000A" w:rsidRPr="001968B2" w:rsidRDefault="0000000A" w:rsidP="0018060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0000A" w:rsidRPr="001968B2" w:rsidRDefault="0000000A" w:rsidP="00180600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1968B2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 Definirati pojmove i načela kriminalistike te kriminalističkog istraživanja.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D24271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5. Utvrditi i raspraviti sadržaj empirijskih kaznenih znanosti (kriminologija, kriminalistika, viktimologija, penologija itd.).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3.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Sposobnost rješavanja problema, sposobnost kritike i samokritike, kritičko vrednovanje i kreativno mišljenje u rješavanju novih i složenih problema, sposobnost primjene znanja u praksi, istraživačke vještine.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Pojam, predmet i zadaci kriminalistike, sustav kriminalistike, razvoj kriminalistike, spoznaja i dokazivanje (činjenice, dokazi, sumnja, verzije, povijesni razvoj). 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Kriminalistička taktika - otkrivanje, istraživanje i sprečavanje kriminaliteta (taktika </w:t>
            </w:r>
            <w:proofErr w:type="spellStart"/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izvidnih</w:t>
            </w:r>
            <w:proofErr w:type="spellEnd"/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radnji, taktika posebnih dokaznih radnji  i prikrivenih radnji) - osiguranje mjesta događaja, očevid, obrada šire okoline mjesta događaja, ispitivanje osumnjičenika, informatori, pretraga, prepoznavanje, prikriveni nadzor i dr. 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Kriminalistička tehnika (istražne i laboratorijske metode) - znanstveno-tehničke metode i sredstva za suzbijanje kriminaliteta s ciljem otkrivanja i tumačenja tragova u otkrivačko-dokazne svrhe - biološki tragovi, DNA, daktiloskopija, AFIS, droge i dr.  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4. Kriminalističke metodike - posebnosti otkrivanja, istraživanja i dokazivanja pojedinih vrsta kaznenih djela (imovinski, krvni, droga, organizirani).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analiza primjera iz prakse, rješavanje problemskih zadataka, samostalno čitanje literature.</w:t>
            </w:r>
          </w:p>
        </w:tc>
      </w:tr>
      <w:tr w:rsidR="0000000A" w:rsidRPr="00B75FC6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 xml:space="preserve">6.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Usmeni ispit (prepoznavanje, povezivanje, grupiranje, odgovori na otvorena pitanja, primjeri prema slučajevima iz prakse, zaključivanje u novim okolnostima)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0000A" w:rsidRPr="001968B2" w:rsidRDefault="0000000A" w:rsidP="00180600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1968B2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2. D</w:t>
            </w:r>
            <w:proofErr w:type="spellStart"/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efinirati</w:t>
            </w:r>
            <w:proofErr w:type="spellEnd"/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taktičke smjernice za provođenje pojedinih kriminalističkih radnji. 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D24271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5. Utvrditi i raspraviti sadržaj empirijskih kaznenih znanosti (kriminologija, kriminalistika, viktimologija, penologija itd.).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Sposobnost rješavanja problema, sposobnost kritike i samokritike, kritičko vrednovanje i kreativno mišljenje u rješavanju novih i složenih problema, sposobnost primjene znanja u praksi, istraživačke vještine.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Kriminalistička taktika - otkrivanje, istraživanje i sprečavanje kriminaliteta (taktika </w:t>
            </w:r>
            <w:proofErr w:type="spellStart"/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izvidnih</w:t>
            </w:r>
            <w:proofErr w:type="spellEnd"/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radnji, taktika posebnih dokaznih radnji  i prikrivenih radnji) - osiguranje mjesta događaja, očevid, obrada šire okoline mjesta događaja, ispitivanje osumnjičenika, informatori, pretraga, prepoznavanje, prikriveni nadzor i dr. 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4. Kriminalističke metodike - posebnosti otkrivanja, istraživanja i dokazivanja pojedinih vrsta kaznenih djela (imovinski, krvni, droga, organizirani).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analiza primjera iz prakse, rješavanje problemskih zadataka, samostalno čitanje literature.</w:t>
            </w:r>
          </w:p>
        </w:tc>
      </w:tr>
      <w:tr w:rsidR="0000000A" w:rsidRPr="00B75FC6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Usmeni ispit (prepoznavanje, povezivanje, grupiranje, odgovori na otvorena pitanja, primjeri prema slučajevima iz prakse, zaključivanje u novim okolnostima)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0000A" w:rsidRPr="001968B2" w:rsidRDefault="0000000A" w:rsidP="00180600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 xml:space="preserve">ISHOD UČENJA (NAZIV) </w:t>
            </w:r>
            <w:r w:rsidRPr="001968B2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Usporediti</w:t>
            </w:r>
            <w:proofErr w:type="spellEnd"/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metode prirodnih i tehničkih znanosti u odnosu na tragove u kriminalističkoj tehnici.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D24271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5. Utvrditi i raspraviti sadržaj empirijskih kaznenih znanosti (kriminologija, kriminalistika, viktimologija, penologija itd.).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Sposobnost rješavanja problema, sposobnost kritike i samokritike, kritičko vrednovanje i kreativno mišljenje u rješavanju novih i složenih problema, sposobnost primjene znanja u praksi, istraživačke vještine.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Kriminalistička tehnika (istražne i laboratorijske metode) - znanstveno-tehničke metode i sredstva za suzbijanje kriminaliteta s ciljem otkrivanja i tumačenja tragova u otkrivačko-dokazne svrhe - biološki tragovi, DNA, daktiloskopija, AFIS, droge i dr.  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4. Kriminalističke metodike - posebnosti otkrivanja, istraživanja i dokazivanja pojedinih vrsta kaznenih djela (imovinski, krvni, droga, organizirani).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5.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analiza primjera iz prakse, rješavanje problemskih zadataka, samostalno čitanje literature, jednostavniji pokusi.</w:t>
            </w:r>
          </w:p>
        </w:tc>
      </w:tr>
      <w:tr w:rsidR="0000000A" w:rsidRPr="00B75FC6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6.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VREDNO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Usmeni ispit (prepoznavanje, povezivanje, grupiranje, odgovori na otvorena pitanja, primjeri prema slučajevima iz prakse, zaključivanje u novim okolnostima).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0000A" w:rsidRPr="001968B2" w:rsidRDefault="0000000A" w:rsidP="00180600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1968B2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4. Integrirati radnje u kriminalističkom istraživanju pojedinih vrsta kaznenih djela.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D24271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3. Diskutirati o pojedinim zakonodavnim rješenjima u području kaznenog prava, iz perspektive ustavnih, europskih i međunarodnih </w:t>
            </w: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pravnih standarda te u svijetlu kriminoloških, kriminalističkih, viktimoloških i penoloških spoznaja.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5. Utvrditi i raspraviti sadržaj empirijskih kaznenih znanosti (kriminologija, kriminalistika, viktimologija, penologija itd.).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 i sinteza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Sposobnost rješavanja problema, sposobnost kritike i samokritike, kritičko vrednovanje i kreativno mišljenje u rješavanju novih i složenih problema, sposobnost primjene znanja u praksi, istraživačke vještine.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4. Kriminalističke metodike - posebnosti otkrivanja, istraživanja i dokazivanja pojedinih vrsta kaznenih djela (imovinski, krvni, droga, organizirani).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analiza primjera iz prakse, rješavanje problemskih zadataka, samostalno čitanje literature, studije slučaja, analiza sudskih spisa.</w:t>
            </w:r>
          </w:p>
        </w:tc>
      </w:tr>
      <w:tr w:rsidR="0000000A" w:rsidRPr="00B75FC6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Usmeni ispit (prepoznavanje, povezivanje, grupiranje, odgovori na otvorena pitanja, primjeri prema slučajevima iz prakse, zaključivanje u novim okolnostima).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0000A" w:rsidRPr="001968B2" w:rsidRDefault="0000000A" w:rsidP="00180600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1968B2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5. Zaključiti o važnosti taktike u istraživanju različitih vrsta kaznenih djela.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D24271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1. </w:t>
            </w:r>
            <w:r w:rsidR="0000000A"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5. Utvrditi i raspraviti sadržaj empirijskih kaznenih znanosti (kriminologija, kriminalistika, viktimologija, penologija itd.).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Sposobnost rješavanja problema, sposobnost kritike i samokritike, kritičko vrednovanje i kreativno mišljenje u rješavanju novih i složenih problema, sposobnost primjene znanja u praksi, istraživačke vještine.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Kriminalistička taktika - otkrivanje, istraživanje i sprečavanje kriminaliteta (taktika </w:t>
            </w:r>
            <w:proofErr w:type="spellStart"/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izvidnih</w:t>
            </w:r>
            <w:proofErr w:type="spellEnd"/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radnji, taktika posebnih dokaznih radnji  i prikrivenih radnji) - osiguranje mjesta događaja, očevid, obrada šire okoline mjesta događaja, ispitivanje osumnjičenika, informatori, pretraga, prepoznavanje, prikriveni nadzor i dr. 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Kriminalistička tehnika (istražne i laboratorijske metode) - znanstveno-tehničke metode i sredstva za suzbijanje kriminaliteta s ciljem otkrivanja i tumačenja tragova u otkrivačko-dokazne svrhe - biološki tragovi, DNA, daktiloskopija, AFIS, droge i dr.  </w:t>
            </w:r>
          </w:p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4. Kriminalističke metodike - posebnosti otkrivanja, istraživanja i dokazivanja pojedinih vrsta kaznenih djela (imovinski, krvni, droga, organizirani).</w:t>
            </w:r>
          </w:p>
        </w:tc>
      </w:tr>
      <w:tr w:rsidR="0000000A" w:rsidRPr="001968B2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analiza primjera iz prakse, rješavanje problemskih zadataka, samostalno čitanje literature, analiza sudske prakse.</w:t>
            </w:r>
          </w:p>
        </w:tc>
      </w:tr>
      <w:tr w:rsidR="0000000A" w:rsidRPr="00B75FC6" w:rsidTr="00180600">
        <w:trPr>
          <w:trHeight w:val="255"/>
        </w:trPr>
        <w:tc>
          <w:tcPr>
            <w:tcW w:w="2440" w:type="dxa"/>
          </w:tcPr>
          <w:p w:rsidR="0000000A" w:rsidRPr="001968B2" w:rsidRDefault="00CB107F" w:rsidP="00CB107F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="0000000A" w:rsidRPr="001968B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0000A" w:rsidRPr="001968B2" w:rsidRDefault="0000000A" w:rsidP="001806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68B2">
              <w:rPr>
                <w:rFonts w:ascii="Times New Roman" w:eastAsiaTheme="minorHAnsi" w:hAnsi="Times New Roman" w:cs="Times New Roman"/>
                <w:sz w:val="24"/>
                <w:szCs w:val="24"/>
              </w:rPr>
              <w:t>Usmeni ispit (prepoznavanje, povezivanje, grupiranje, odgovori na otvorena pitanja, primjeri prema slučajevima iz prakse, zaključivanje u novim okolnostima).</w:t>
            </w:r>
          </w:p>
        </w:tc>
      </w:tr>
    </w:tbl>
    <w:p w:rsidR="0000000A" w:rsidRDefault="0000000A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180600" w:rsidRDefault="00180600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F71491" w:rsidRDefault="00F71491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00000A" w:rsidRPr="00180600" w:rsidRDefault="0000000A" w:rsidP="0000000A">
      <w:pPr>
        <w:spacing w:before="200" w:after="0" w:line="216" w:lineRule="auto"/>
        <w:rPr>
          <w:rFonts w:ascii="Times New Roman" w:eastAsia="Arial" w:hAnsi="Times New Roman" w:cs="Times New Roman"/>
          <w:b/>
          <w:color w:val="0070C0"/>
          <w:sz w:val="32"/>
          <w:szCs w:val="32"/>
        </w:rPr>
      </w:pPr>
      <w:r w:rsidRPr="00180600">
        <w:rPr>
          <w:rFonts w:ascii="Times New Roman" w:eastAsia="Arial" w:hAnsi="Times New Roman" w:cs="Times New Roman"/>
          <w:b/>
          <w:color w:val="0070C0"/>
          <w:sz w:val="32"/>
          <w:szCs w:val="32"/>
        </w:rPr>
        <w:lastRenderedPageBreak/>
        <w:t>IZBORNI PREDMETI</w:t>
      </w:r>
    </w:p>
    <w:p w:rsidR="0000000A" w:rsidRDefault="0000000A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p w:rsidR="00567762" w:rsidRPr="00567762" w:rsidRDefault="00567762" w:rsidP="0000000A">
      <w:pPr>
        <w:spacing w:before="200" w:after="0" w:line="216" w:lineRule="auto"/>
        <w:rPr>
          <w:rFonts w:ascii="Times New Roman" w:eastAsia="Arial" w:hAnsi="Times New Roman" w:cs="Times New Roman"/>
          <w:b/>
          <w:color w:val="0070C0"/>
          <w:sz w:val="28"/>
          <w:szCs w:val="28"/>
        </w:rPr>
      </w:pPr>
      <w:r w:rsidRPr="00567762">
        <w:rPr>
          <w:rFonts w:ascii="Times New Roman" w:eastAsia="Arial" w:hAnsi="Times New Roman" w:cs="Times New Roman"/>
          <w:b/>
          <w:color w:val="0070C0"/>
          <w:sz w:val="28"/>
          <w:szCs w:val="28"/>
        </w:rPr>
        <w:t>PRVI SEMESTAR</w:t>
      </w:r>
    </w:p>
    <w:p w:rsidR="00180600" w:rsidRPr="00A433BD" w:rsidRDefault="00180600" w:rsidP="0000000A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4D30FA" w:rsidRPr="00A433BD" w:rsidTr="00AE5B9F">
        <w:trPr>
          <w:trHeight w:val="570"/>
        </w:trPr>
        <w:tc>
          <w:tcPr>
            <w:tcW w:w="2440" w:type="dxa"/>
            <w:shd w:val="clear" w:color="auto" w:fill="9CC3E5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33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33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POLITIKA SUZBIJANJA KAŽNJIVIH PONAŠANJA</w:t>
            </w:r>
          </w:p>
        </w:tc>
      </w:tr>
      <w:tr w:rsidR="004D30FA" w:rsidRPr="00A433BD" w:rsidTr="00AE5B9F">
        <w:trPr>
          <w:trHeight w:val="465"/>
        </w:trPr>
        <w:tc>
          <w:tcPr>
            <w:tcW w:w="2440" w:type="dxa"/>
            <w:shd w:val="clear" w:color="auto" w:fill="F2F2F2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IZBORNI/ I. (SEMESTAR)</w:t>
            </w:r>
          </w:p>
        </w:tc>
      </w:tr>
      <w:tr w:rsidR="004D30FA" w:rsidRPr="00A433BD" w:rsidTr="00AE5B9F">
        <w:trPr>
          <w:trHeight w:val="300"/>
        </w:trPr>
        <w:tc>
          <w:tcPr>
            <w:tcW w:w="2440" w:type="dxa"/>
            <w:shd w:val="clear" w:color="auto" w:fill="F2F2F2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4D30FA" w:rsidRPr="00A433BD" w:rsidTr="00AE5B9F">
        <w:trPr>
          <w:trHeight w:val="405"/>
        </w:trPr>
        <w:tc>
          <w:tcPr>
            <w:tcW w:w="2440" w:type="dxa"/>
            <w:shd w:val="clear" w:color="auto" w:fill="F2F2F2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ECTS</w:t>
            </w: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4D30FA" w:rsidRPr="00A433BD" w:rsidRDefault="004D30FA" w:rsidP="008312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(10 sati) + priprema za predavanje (prikupljanje podataka, rad na izlaganjima, - 20 sati); cca. </w:t>
            </w:r>
            <w:r w:rsidRPr="00A43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:rsidR="004D30FA" w:rsidRPr="00A433BD" w:rsidRDefault="004D30FA" w:rsidP="008312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čitanje i učenje literature  – 6</w:t>
            </w: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sati); cca. </w:t>
            </w:r>
            <w:r w:rsidRPr="00A43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43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D30FA" w:rsidRPr="00A433BD" w:rsidTr="00AE5B9F">
        <w:trPr>
          <w:trHeight w:val="330"/>
        </w:trPr>
        <w:tc>
          <w:tcPr>
            <w:tcW w:w="2440" w:type="dxa"/>
            <w:shd w:val="clear" w:color="auto" w:fill="F2F2F2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  <w:shd w:val="clear" w:color="auto" w:fill="F2F2F2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AE5B9F"/>
        </w:tc>
        <w:tc>
          <w:tcPr>
            <w:tcW w:w="6890" w:type="dxa"/>
            <w:shd w:val="clear" w:color="auto" w:fill="BDD7EE"/>
          </w:tcPr>
          <w:p w:rsidR="004D30FA" w:rsidRPr="00A433BD" w:rsidRDefault="004D30FA" w:rsidP="00AE5B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  <w:shd w:val="clear" w:color="auto" w:fill="DEEBF6"/>
          </w:tcPr>
          <w:p w:rsidR="004D30FA" w:rsidRPr="00A433BD" w:rsidRDefault="004D30FA" w:rsidP="00AE5B9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A43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Primijeniti stečeno znanje prilikom donošenja legislative o kaznama i kažnjavanju kao i pri kažnjavanju u sudskoj praksi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1. Identificirati normativni okvir i empirijske pokazatelje hrvatskog kaznenog pravosuđa</w:t>
            </w:r>
          </w:p>
          <w:p w:rsidR="004D30FA" w:rsidRPr="00A433BD" w:rsidRDefault="004D30FA" w:rsidP="00AE5B9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Objasniti temeljna načela kaznenog materijalnog i procesnog prava </w:t>
            </w:r>
          </w:p>
          <w:p w:rsidR="004D30FA" w:rsidRPr="00A433BD" w:rsidRDefault="004D30FA" w:rsidP="00AE5B9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  <w:p w:rsidR="004D30FA" w:rsidRPr="00A433BD" w:rsidRDefault="004D30FA" w:rsidP="00AE5B9F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Prikazati modele odnosa empirijskih i normativnih kaznenih znanosti i korištenje znanstvenih spoznaja empirijskih kaznenih znanosti u planiranju kriminalne politike i u kaznenim postupcima</w:t>
            </w: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CB107F" w:rsidP="00CB10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4D30FA"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CB107F" w:rsidP="00CB10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4D30FA"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  <w:p w:rsidR="004D30FA" w:rsidRPr="00A433BD" w:rsidRDefault="004D30FA" w:rsidP="00AE5B9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Pr="00A433BD" w:rsidRDefault="004D30FA" w:rsidP="0083123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Općenito o politici suzbijanja kažnjivih ponašanja</w:t>
            </w:r>
          </w:p>
          <w:p w:rsidR="004D30FA" w:rsidRPr="00A433BD" w:rsidRDefault="004D30FA" w:rsidP="0083123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Prevencija i suzbijanje kažnjivih ponašanja u Hrvatskoj</w:t>
            </w:r>
          </w:p>
          <w:p w:rsidR="004D30FA" w:rsidRPr="00A433BD" w:rsidRDefault="004D30FA" w:rsidP="0083123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Kaznenopravne sankcije</w:t>
            </w:r>
          </w:p>
          <w:p w:rsidR="004D30FA" w:rsidRPr="00A433BD" w:rsidRDefault="004D30FA" w:rsidP="0083123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Svrha kažnjavanja</w:t>
            </w:r>
          </w:p>
          <w:p w:rsidR="004D30FA" w:rsidRPr="00A433BD" w:rsidRDefault="004D30FA" w:rsidP="0083123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</w:t>
            </w:r>
          </w:p>
          <w:p w:rsidR="004D30FA" w:rsidRPr="00A433BD" w:rsidRDefault="004D30FA" w:rsidP="0083123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Odmjeravanje kazni</w:t>
            </w:r>
          </w:p>
          <w:p w:rsidR="004D30FA" w:rsidRPr="00A433BD" w:rsidRDefault="004D30FA" w:rsidP="0083123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Sigurnosne mjere i mjere </w:t>
            </w:r>
            <w:proofErr w:type="spellStart"/>
            <w:r w:rsidRPr="00A4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sui</w:t>
            </w:r>
            <w:proofErr w:type="spellEnd"/>
            <w:r w:rsidRPr="00A4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generis</w:t>
            </w:r>
            <w:proofErr w:type="spellEnd"/>
          </w:p>
          <w:p w:rsidR="004D30FA" w:rsidRPr="00A433BD" w:rsidRDefault="004D30FA" w:rsidP="0083123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Sudska praksa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normi, samostalno čitanje, vođena diskusija, istraživanje i izučavanje literature.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83123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4D30FA" w:rsidRPr="00A433BD" w:rsidRDefault="004D30FA" w:rsidP="0083123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  <w:shd w:val="clear" w:color="auto" w:fill="DEEBF6"/>
          </w:tcPr>
          <w:p w:rsidR="004D30FA" w:rsidRPr="00A433BD" w:rsidRDefault="004D30FA" w:rsidP="00AE5B9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A43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BF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Usporediti politiku suzbijanja kriminaliteta u Hrvatskoj sa politikama drugih država u svijetu, ponajprije Europske unije, kao i na međunarodnoj razini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Prikazati na koji način poredbeni, europski i međunarodnopravni izvori te empirijske spoznaje utječu na formiranje zakonodavnih rješenja i sudske prakse u području kaznenog prava </w:t>
            </w:r>
          </w:p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Prikazati modele odnosa empirijskih i normativnih kaznenih znanosti i korištenje znanstvenih spoznaja empirijskih kaznenih znanosti u planiranju kriminalne politike i u kaznenim postupcima </w:t>
            </w:r>
          </w:p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 </w:t>
            </w:r>
          </w:p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Analizirati pojedina kaznenopravna zakonska rješenja s teorijskog, </w:t>
            </w:r>
            <w:proofErr w:type="spellStart"/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međunarodnopravnog i empirijskog stajališta </w:t>
            </w:r>
          </w:p>
          <w:p w:rsidR="004D30FA" w:rsidRPr="00A433BD" w:rsidRDefault="004D30FA" w:rsidP="00AE5B9F">
            <w:pPr>
              <w:jc w:val="both"/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11. Identificirati potrebu ujednačavanja sudske prakse primjene pojedinih kaznenopravnih instituta</w:t>
            </w:r>
            <w:r w:rsidRPr="00A433BD">
              <w:t xml:space="preserve"> </w:t>
            </w:r>
          </w:p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Analizirati sadržaje i odnos međunarodnog kaznenog prava s unutarnjim kaznenim pravom 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logičko argumentiranje uz uvažavanje drugačijeg mišljenja, sposobnost primjene propisa na hipotetičke i stvarne slučajeve iz sudske prakse, razrada vlastitih ideja sposobnost analize, sposobnost učenja.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Pr="00A433BD" w:rsidRDefault="004D30FA" w:rsidP="0083123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Prevencija i suzbijanje kažnjivih ponašanja u Hrvatskoj</w:t>
            </w:r>
          </w:p>
          <w:p w:rsidR="004D30FA" w:rsidRPr="00A433BD" w:rsidRDefault="004D30FA" w:rsidP="0083123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Kaznenopravne sankcije</w:t>
            </w:r>
          </w:p>
          <w:p w:rsidR="004D30FA" w:rsidRPr="00A433BD" w:rsidRDefault="004D30FA" w:rsidP="0083123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Svrha kažnjavanja </w:t>
            </w:r>
          </w:p>
          <w:p w:rsidR="004D30FA" w:rsidRPr="00A433BD" w:rsidRDefault="004D30FA" w:rsidP="0083123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</w:t>
            </w:r>
          </w:p>
          <w:p w:rsidR="004D30FA" w:rsidRPr="00A433BD" w:rsidRDefault="004D30FA" w:rsidP="0083123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Sudska praksa</w:t>
            </w:r>
          </w:p>
          <w:p w:rsidR="004D30FA" w:rsidRPr="00A433BD" w:rsidRDefault="004D30FA" w:rsidP="0083123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Prevencija i suzbijanje kažnjivih ponašanja na međunarodnoj razini i Europi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normi,  analiza presuda nacionalnih sudova i prikupljanje empirijskih podataka iz službenih evidencija, samostalno čitanje, vođena diskusija, istraživanje i izučavanje literature.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83123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4D30FA" w:rsidRPr="00A433BD" w:rsidRDefault="004D30FA" w:rsidP="0083123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 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  <w:shd w:val="clear" w:color="auto" w:fill="DEEBF6"/>
          </w:tcPr>
          <w:p w:rsidR="004D30FA" w:rsidRPr="00A433BD" w:rsidRDefault="004D30FA" w:rsidP="00AE5B9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A43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BF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Vrednovati kvalitetu, održivost i provedivost politike suzbijanja kažnjivih ponašanja u praktičnim uvjetima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 Procijeniti da li i u kojoj mjeri primjena postojećih zakonodavnih rješenja u kaznenoj praksi udovoljava ustavnim, europskim i međunarodnim pravnim standardima te recentnim kriminološkim, kriminalističkim, viktimološkim i penološkim spoznajama </w:t>
            </w:r>
          </w:p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 Ocijeniti kvalitetu normativnih rješenja u kaznenopravnom području s obzirom na teorijske i empirijske spoznaje</w:t>
            </w:r>
          </w:p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analize zakonskih tekstova, sposobnost timskog rada, sposobnost primjene propisa na hipotetičke i stvarne slučajeve iz sudske prakse, sposobnost učenja, jasno i razgovijetno izražavanje.</w:t>
            </w: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Pr="00A433BD" w:rsidRDefault="004D30FA" w:rsidP="008312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Prevencija i suzbijanje kažnjivih ponašanja u Hrvatskoj</w:t>
            </w:r>
          </w:p>
          <w:p w:rsidR="004D30FA" w:rsidRPr="00A433BD" w:rsidRDefault="004D30FA" w:rsidP="008312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Kaznenopravne sankcije</w:t>
            </w:r>
          </w:p>
          <w:p w:rsidR="004D30FA" w:rsidRPr="00A433BD" w:rsidRDefault="004D30FA" w:rsidP="008312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Svrha kažnjavanja</w:t>
            </w:r>
          </w:p>
          <w:p w:rsidR="004D30FA" w:rsidRPr="00A433BD" w:rsidRDefault="004D30FA" w:rsidP="008312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Odmjeravanje kazni</w:t>
            </w:r>
          </w:p>
          <w:p w:rsidR="004D30FA" w:rsidRPr="00A433BD" w:rsidRDefault="004D30FA" w:rsidP="008312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Sigurnosne mjere i mjere </w:t>
            </w:r>
            <w:proofErr w:type="spellStart"/>
            <w:r w:rsidRPr="00A4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sui</w:t>
            </w:r>
            <w:proofErr w:type="spellEnd"/>
            <w:r w:rsidRPr="00A4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generis</w:t>
            </w:r>
            <w:proofErr w:type="spellEnd"/>
          </w:p>
          <w:p w:rsidR="004D30FA" w:rsidRPr="00A433BD" w:rsidRDefault="004D30FA" w:rsidP="008312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Sudska praksa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i ustavnih normi te normi međunarodnog i europskog prava, samostalno čitanje, vođena diskusija, istraživanje i izučavanje literature.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4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83123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4D30FA" w:rsidRPr="00A433BD" w:rsidRDefault="004D30FA" w:rsidP="0083123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 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  <w:shd w:val="clear" w:color="auto" w:fill="DEEBF6"/>
          </w:tcPr>
          <w:p w:rsidR="004D30FA" w:rsidRPr="00A433BD" w:rsidRDefault="004D30FA" w:rsidP="00AE5B9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A43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BF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Predložiti potrebne izmjene sustava i normi kojima se osigurava provedba politike suzbijanja kažnjivih ponašanja i sudske prakse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Rješavati osobito zamršene praktične probleme primjenom relevantnih  pravila u kaznenopravnom području </w:t>
            </w:r>
          </w:p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Predložiti moguća normativna rješenja u kaznenopravnom području 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Sinteza/stvaranje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primjene znanja u praksi, sposobnost učenja, sposobnost analiziranja legislative i sudske praske, sposobnost precizne formulacije stavova, sposobnost stvaranja novih ideja i razrade kritičkih stavova.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Pr="00A433BD" w:rsidRDefault="004D30FA" w:rsidP="0083123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Prevencija i suzbijanje kažnjivih ponašanja u Hrvatskoj</w:t>
            </w:r>
          </w:p>
          <w:p w:rsidR="004D30FA" w:rsidRPr="00A433BD" w:rsidRDefault="004D30FA" w:rsidP="0083123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Kaznenopravne sankcije</w:t>
            </w:r>
          </w:p>
          <w:p w:rsidR="004D30FA" w:rsidRPr="00A433BD" w:rsidRDefault="004D30FA" w:rsidP="0083123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Svrha kažnjavanja</w:t>
            </w:r>
          </w:p>
          <w:p w:rsidR="004D30FA" w:rsidRPr="00A433BD" w:rsidRDefault="004D30FA" w:rsidP="0083123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</w:t>
            </w:r>
          </w:p>
          <w:p w:rsidR="004D30FA" w:rsidRPr="00A433BD" w:rsidRDefault="004D30FA" w:rsidP="0083123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Odmjeravanje kazni</w:t>
            </w:r>
          </w:p>
          <w:p w:rsidR="004D30FA" w:rsidRPr="00A433BD" w:rsidRDefault="004D30FA" w:rsidP="0083123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Sigurnosne mjere i mjere </w:t>
            </w:r>
            <w:proofErr w:type="spellStart"/>
            <w:r w:rsidRPr="00A4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sui</w:t>
            </w:r>
            <w:proofErr w:type="spellEnd"/>
            <w:r w:rsidRPr="00A4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generis</w:t>
            </w:r>
            <w:proofErr w:type="spellEnd"/>
          </w:p>
          <w:p w:rsidR="004D30FA" w:rsidRPr="00A433BD" w:rsidRDefault="004D30FA" w:rsidP="0083123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Sudska praksa</w:t>
            </w:r>
          </w:p>
          <w:p w:rsidR="004D30FA" w:rsidRPr="00A433BD" w:rsidRDefault="004D30FA" w:rsidP="0083123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Prevencija i suzbijanje kažnjivih ponašanja na međunarodnoj razini i Europi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AE5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4D30FA" w:rsidRPr="00A433BD" w:rsidTr="00AE5B9F">
        <w:trPr>
          <w:trHeight w:val="255"/>
        </w:trPr>
        <w:tc>
          <w:tcPr>
            <w:tcW w:w="2440" w:type="dxa"/>
          </w:tcPr>
          <w:p w:rsidR="004D30FA" w:rsidRPr="00A433BD" w:rsidRDefault="004D30FA" w:rsidP="00831237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4D30FA" w:rsidRPr="00A433BD" w:rsidRDefault="004D30FA" w:rsidP="0083123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Dva kolokvija (pitanja objektivnog tipa: višestruki odabir ili/i zadatak esejskog tipa: objašnjenje zadane teme) i/ili pisani ispit </w:t>
            </w:r>
          </w:p>
          <w:p w:rsidR="004D30FA" w:rsidRPr="00A433BD" w:rsidRDefault="004D30FA" w:rsidP="0083123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</w:tbl>
    <w:p w:rsidR="00D7540A" w:rsidRDefault="00D7540A"/>
    <w:p w:rsidR="004D30FA" w:rsidRPr="00BD534C" w:rsidRDefault="004D30FA" w:rsidP="004D30FA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4D30FA" w:rsidRPr="00B02219" w:rsidTr="00AE5B9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4D30FA" w:rsidRPr="00B02219" w:rsidRDefault="004D30FA" w:rsidP="00AE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4D30FA" w:rsidRPr="008B1205" w:rsidRDefault="004D30FA" w:rsidP="00AE5B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MEĐUNARODNO KAZNENO PRAVO</w:t>
            </w:r>
          </w:p>
        </w:tc>
      </w:tr>
      <w:tr w:rsidR="004D30FA" w:rsidRPr="00B02219" w:rsidTr="00AE5B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4D30FA" w:rsidRPr="00B1053A" w:rsidRDefault="004D30FA" w:rsidP="00AE5B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4D30FA" w:rsidRPr="00BB2B0F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IZBORNI/ II. (SEMESTAR)</w:t>
            </w:r>
          </w:p>
        </w:tc>
      </w:tr>
      <w:tr w:rsidR="004D30FA" w:rsidRPr="00B02219" w:rsidTr="00AE5B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4D30FA" w:rsidRPr="00B1053A" w:rsidRDefault="004D30FA" w:rsidP="00AE5B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4D30FA" w:rsidRPr="00BB2B0F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4D30FA" w:rsidRPr="003D4DA2" w:rsidTr="00AE5B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4D30FA" w:rsidRPr="00B02219" w:rsidRDefault="004D30F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4D30FA" w:rsidRPr="00FA72BC" w:rsidRDefault="004D30FA" w:rsidP="00831237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4D30FA" w:rsidRPr="00FA72BC" w:rsidRDefault="00FA72BC" w:rsidP="00FA72B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30FA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Predavanja (10 sati) + priprema za predavanje (samostalno čitanje, rad na izlaganjima, - 20 sati); cca. </w:t>
            </w:r>
            <w:r w:rsidR="004D30FA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4D30FA" w:rsidRPr="00FA72BC" w:rsidRDefault="00FA72BC" w:rsidP="00FA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4D30FA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 – 60 sati); cca. </w:t>
            </w:r>
            <w:r w:rsidR="004D30FA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30FA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0FA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="004D30FA" w:rsidRPr="00FA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0FA" w:rsidRPr="00FA72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D30FA" w:rsidRPr="003D4DA2" w:rsidTr="00AE5B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4D30FA" w:rsidRPr="003D4DA2" w:rsidRDefault="004D30F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4D30FA" w:rsidRPr="003D4DA2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A2">
              <w:rPr>
                <w:rFonts w:ascii="Times New Roman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4D30FA" w:rsidRPr="00B02219" w:rsidRDefault="004D30F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A2">
              <w:rPr>
                <w:rFonts w:ascii="Times New Roman" w:hAnsi="Times New Roman" w:cs="Times New Roman"/>
                <w:sz w:val="20"/>
                <w:szCs w:val="20"/>
              </w:rPr>
              <w:t>RAZINA STUDIJ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SKOG PROGRAMA (6.st, 6.sv, 7.1.st, 7.1.sv, 7.2, 8.2.)</w:t>
            </w:r>
          </w:p>
        </w:tc>
        <w:tc>
          <w:tcPr>
            <w:tcW w:w="6890" w:type="dxa"/>
          </w:tcPr>
          <w:p w:rsidR="004D30FA" w:rsidRPr="00CA0049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AE5B9F"/>
        </w:tc>
        <w:tc>
          <w:tcPr>
            <w:tcW w:w="6890" w:type="dxa"/>
            <w:shd w:val="clear" w:color="auto" w:fill="BDD6EE" w:themeFill="accent1" w:themeFillTint="66"/>
          </w:tcPr>
          <w:p w:rsidR="004D30FA" w:rsidRPr="00B02219" w:rsidRDefault="004D30FA" w:rsidP="00AE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4D30FA" w:rsidRPr="00B24899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D30FA" w:rsidRPr="00B02219" w:rsidRDefault="004D30F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EE1AFF" w:rsidRDefault="004D30F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Objasniti pojam i razvoj sustava međunarodnog kaznenog prava </w:t>
            </w:r>
          </w:p>
        </w:tc>
      </w:tr>
      <w:tr w:rsidR="004D30FA" w:rsidRPr="003D4DA2" w:rsidTr="00AE5B9F">
        <w:trPr>
          <w:trHeight w:val="255"/>
        </w:trPr>
        <w:tc>
          <w:tcPr>
            <w:tcW w:w="2440" w:type="dxa"/>
          </w:tcPr>
          <w:p w:rsidR="004D30FA" w:rsidRPr="00B1053A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D30F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Default="004D30FA" w:rsidP="00AE5B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06F0">
              <w:rPr>
                <w:rFonts w:ascii="Times New Roman" w:hAnsi="Times New Roman" w:cs="Times New Roman"/>
                <w:sz w:val="24"/>
                <w:szCs w:val="24"/>
              </w:rPr>
              <w:t xml:space="preserve">Diskutirati o pojedinim zakonodavnim rješenjima u području kaznenog prava, iz perspektive ustavnih, europskih i međunarodnih pravnih standarda te u svijetlu kriminoloških,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kriminalističkih, </w:t>
            </w:r>
            <w:r w:rsidRPr="007306F0">
              <w:rPr>
                <w:rFonts w:ascii="Times New Roman" w:hAnsi="Times New Roman" w:cs="Times New Roman"/>
                <w:sz w:val="24"/>
                <w:szCs w:val="24"/>
              </w:rPr>
              <w:t>viktimoloških i penoloških spoznaja</w:t>
            </w:r>
          </w:p>
          <w:p w:rsidR="004D30FA" w:rsidRPr="006063D9" w:rsidRDefault="004D30FA" w:rsidP="00AE5B9F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D027F">
              <w:rPr>
                <w:rFonts w:ascii="Times New Roman" w:hAnsi="Times New Roman" w:cs="Times New Roman"/>
                <w:sz w:val="24"/>
                <w:szCs w:val="24"/>
              </w:rPr>
              <w:t xml:space="preserve">4. Objasniti temeljna načela kaznenog materijalnog i procesnog prava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1053A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2. </w:t>
            </w:r>
            <w:r w:rsidR="004D30F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8F5C2E" w:rsidRDefault="004D30F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primjene znanja u praksi,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vještina jasnog i razgovijetnoga usmenog i pisanog izražavanja.</w:t>
            </w:r>
          </w:p>
          <w:p w:rsidR="004D30FA" w:rsidRPr="0034029A" w:rsidRDefault="004D30FA" w:rsidP="00AE5B9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FA" w:rsidRPr="003D4DA2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3D4468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DC7">
              <w:rPr>
                <w:rFonts w:ascii="Times New Roman" w:hAnsi="Times New Roman" w:cs="Times New Roman"/>
                <w:sz w:val="24"/>
                <w:szCs w:val="24"/>
              </w:rPr>
              <w:t>Pojam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filozofski temelji</w:t>
            </w:r>
            <w:r w:rsidRPr="00B17DC7">
              <w:rPr>
                <w:rFonts w:ascii="Times New Roman" w:hAnsi="Times New Roman" w:cs="Times New Roman"/>
                <w:sz w:val="24"/>
                <w:szCs w:val="24"/>
              </w:rPr>
              <w:t xml:space="preserve"> i izvori međunarodnog kaznenog prava</w:t>
            </w:r>
            <w:r w:rsidRPr="0097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DC7">
              <w:rPr>
                <w:rFonts w:ascii="Times New Roman" w:hAnsi="Times New Roman" w:cs="Times New Roman"/>
                <w:sz w:val="24"/>
                <w:szCs w:val="24"/>
              </w:rPr>
              <w:t>Važenje normi međunarodnog kaznenog prava.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DC7">
              <w:rPr>
                <w:rFonts w:ascii="Times New Roman" w:hAnsi="Times New Roman" w:cs="Times New Roman"/>
                <w:sz w:val="24"/>
                <w:szCs w:val="24"/>
              </w:rPr>
              <w:t xml:space="preserve"> Odnos prema drugim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granama </w:t>
            </w:r>
            <w:r w:rsidRPr="00B17DC7">
              <w:rPr>
                <w:rFonts w:ascii="Times New Roman" w:hAnsi="Times New Roman" w:cs="Times New Roman"/>
                <w:sz w:val="24"/>
                <w:szCs w:val="24"/>
              </w:rPr>
              <w:t xml:space="preserve">prava, posebno međunarodnom javnom pravu i nacionalnom kaznenom i kaznenom procesnom pravu.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DC7">
              <w:rPr>
                <w:rFonts w:ascii="Times New Roman" w:hAnsi="Times New Roman" w:cs="Times New Roman"/>
                <w:sz w:val="24"/>
                <w:szCs w:val="24"/>
              </w:rPr>
              <w:t xml:space="preserve">Svrha i ciljevi međunarodnog kaznenog prava.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DC7">
              <w:rPr>
                <w:rFonts w:ascii="Times New Roman" w:hAnsi="Times New Roman" w:cs="Times New Roman"/>
                <w:sz w:val="24"/>
                <w:szCs w:val="24"/>
              </w:rPr>
              <w:t xml:space="preserve">Načela međunarodnog kaznenog prava.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Međunarodni zločini i osnovni instituti materijalnog prava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međunarodnih kaznenih sudova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Subjekti i radnje u međunarodnom kaznenom postupku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Oblici i stadiji postupka pred međunarodnim kaznenim sudovima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Dokazivanje pred međunarodnim kaznenim sudovima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međunarodnih kaznenih sudova s državama</w:t>
            </w:r>
          </w:p>
          <w:p w:rsidR="004D30FA" w:rsidRPr="00DE3316" w:rsidRDefault="004D30FA" w:rsidP="00831237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Zatvaranje međunarodnih kaznenih sudova: rezidualne funkcije i mehanizmi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34029A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proučavanje, usporedba i tumačenje zakonskih normi,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samostalno čitanje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vođena diskusija, istraživanje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izučavanje sudske prakse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Default="004D30FA" w:rsidP="00831237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Pisani ispit </w:t>
            </w:r>
            <w:r w:rsidRPr="00856FF2">
              <w:rPr>
                <w:rFonts w:ascii="Times New Roman" w:hAnsi="Times New Roman" w:cs="Times New Roman"/>
                <w:sz w:val="24"/>
                <w:szCs w:val="24"/>
              </w:rPr>
              <w:t xml:space="preserve">(pitanja objektivnog tipa: višestruki odabir ili/i zadatak esejskog tipa: objašnjenje zadane teme) </w:t>
            </w:r>
          </w:p>
          <w:p w:rsidR="004D30FA" w:rsidRPr="006063D9" w:rsidRDefault="004D30FA" w:rsidP="00831237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2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D30FA" w:rsidRPr="00B02219" w:rsidRDefault="004D30F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D30FA" w:rsidRPr="00222224" w:rsidRDefault="004D30F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nterpretirati pojmove međunarodnog kaznenog prava u skladu s pravilima tumačenja svojstvenim međunarodnom kaznenom pravu 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primijeniti</w:t>
            </w:r>
            <w:r w:rsidRPr="00C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nacionalne propise kojima je implementirano međunarodno kazneno pravo.</w:t>
            </w:r>
          </w:p>
        </w:tc>
      </w:tr>
      <w:tr w:rsidR="004D30FA" w:rsidRPr="00C242F8" w:rsidTr="00AE5B9F">
        <w:trPr>
          <w:trHeight w:val="255"/>
        </w:trPr>
        <w:tc>
          <w:tcPr>
            <w:tcW w:w="2440" w:type="dxa"/>
          </w:tcPr>
          <w:p w:rsidR="004D30FA" w:rsidRPr="00CB107F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D30FA" w:rsidRPr="00CB107F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06F0">
              <w:rPr>
                <w:rFonts w:ascii="Times New Roman" w:hAnsi="Times New Roman" w:cs="Times New Roman"/>
                <w:sz w:val="24"/>
                <w:szCs w:val="24"/>
              </w:rPr>
              <w:t xml:space="preserve">Interpretirati važnost i utjecaj teorijskih načela i empirijskih spoznaja na normativna rješenja u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kaznenog prava</w:t>
            </w:r>
          </w:p>
          <w:p w:rsidR="004D30FA" w:rsidRPr="00C242F8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2F8">
              <w:rPr>
                <w:rFonts w:ascii="Times New Roman" w:hAnsi="Times New Roman" w:cs="Times New Roman"/>
                <w:sz w:val="24"/>
                <w:szCs w:val="24"/>
              </w:rPr>
              <w:t xml:space="preserve">. Prikazati utjecaj poredbenih europskih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međunarodnopravnih izvora te empirijskih spoznaja na formiranje zakonodavnih rješenja i sudske prakse u području kaznenog prava</w:t>
            </w:r>
          </w:p>
          <w:p w:rsidR="004D30FA" w:rsidRPr="00C242F8" w:rsidRDefault="004D30FA" w:rsidP="00AE5B9F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2489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D30FA"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8F5C2E" w:rsidRDefault="004D30F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V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8F5C2E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logičko argumentiranje uz uvažavanje drugačijeg mišljenja</w:t>
            </w:r>
            <w:r w:rsidRPr="000C6CCF">
              <w:rPr>
                <w:rFonts w:ascii="Times New Roman" w:hAnsi="Times New Roman" w:cs="Times New Roman"/>
                <w:sz w:val="24"/>
                <w:szCs w:val="24"/>
              </w:rPr>
              <w:t>, razrada vlastitih ideja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CCF">
              <w:rPr>
                <w:rFonts w:ascii="Times New Roman" w:hAnsi="Times New Roman" w:cs="Times New Roman"/>
                <w:sz w:val="24"/>
                <w:szCs w:val="24"/>
              </w:rPr>
              <w:t xml:space="preserve"> sposobnost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primjene znanja u praksi</w:t>
            </w:r>
          </w:p>
        </w:tc>
      </w:tr>
      <w:tr w:rsidR="004D30FA" w:rsidRPr="003D4DA2" w:rsidTr="00AE5B9F">
        <w:trPr>
          <w:trHeight w:val="1842"/>
        </w:trPr>
        <w:tc>
          <w:tcPr>
            <w:tcW w:w="2440" w:type="dxa"/>
          </w:tcPr>
          <w:p w:rsidR="004D30FA" w:rsidRPr="00CB107F" w:rsidRDefault="00CB107F" w:rsidP="00CB1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D30FA" w:rsidRPr="00CB107F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A867F1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DC7">
              <w:rPr>
                <w:rFonts w:ascii="Times New Roman" w:hAnsi="Times New Roman" w:cs="Times New Roman"/>
                <w:sz w:val="24"/>
                <w:szCs w:val="24"/>
              </w:rPr>
              <w:t xml:space="preserve">Odnos prema drugim pravima, posebno međunarodnom javnom pravu i nacionalnom kaznenom i kaznenom procesnom pravu.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DC7">
              <w:rPr>
                <w:rFonts w:ascii="Times New Roman" w:hAnsi="Times New Roman" w:cs="Times New Roman"/>
                <w:sz w:val="24"/>
                <w:szCs w:val="24"/>
              </w:rPr>
              <w:t xml:space="preserve">Svrha i ciljevi međunarodnog kaznenog prava.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međunarodnih kaznenih sudova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DC7">
              <w:rPr>
                <w:rFonts w:ascii="Times New Roman" w:hAnsi="Times New Roman" w:cs="Times New Roman"/>
                <w:sz w:val="24"/>
                <w:szCs w:val="24"/>
              </w:rPr>
              <w:t xml:space="preserve">Načela međunarodnog kaznenog prava.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71D">
              <w:rPr>
                <w:rFonts w:ascii="Times New Roman" w:hAnsi="Times New Roman" w:cs="Times New Roman"/>
                <w:sz w:val="24"/>
                <w:szCs w:val="24"/>
              </w:rPr>
              <w:t xml:space="preserve">Međunarodni zločini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1071D">
              <w:rPr>
                <w:rFonts w:ascii="Times New Roman" w:hAnsi="Times New Roman" w:cs="Times New Roman"/>
                <w:sz w:val="24"/>
                <w:szCs w:val="24"/>
              </w:rPr>
              <w:t xml:space="preserve">eđunarodno ratno i humanitarno pravo.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71D">
              <w:rPr>
                <w:rFonts w:ascii="Times New Roman" w:hAnsi="Times New Roman" w:cs="Times New Roman"/>
                <w:sz w:val="24"/>
                <w:szCs w:val="24"/>
              </w:rPr>
              <w:t>Razlozi isključenja protupravnosti (kaznene odgovornosti) u međunarodnom kaznenom pravu. Oblici individualne kaznene odgovornosti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30FA" w:rsidRPr="0081071D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71D">
              <w:rPr>
                <w:rFonts w:ascii="Times New Roman" w:hAnsi="Times New Roman" w:cs="Times New Roman"/>
                <w:sz w:val="24"/>
                <w:szCs w:val="24"/>
              </w:rPr>
              <w:t>Krivnja.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Subjekti i radnje u međunarodnom kaznenom postupku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Oblici i stadiji postupka pred međunarodnim kaznenim sudovima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Dokazivanje pred međunarodnim kaznenim sudovima</w:t>
            </w:r>
          </w:p>
          <w:p w:rsidR="00FA72BC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međunarodnih kaznenih sudova s državama</w:t>
            </w:r>
          </w:p>
          <w:p w:rsidR="004D30FA" w:rsidRPr="00FA72BC" w:rsidRDefault="004D30FA" w:rsidP="00831237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72BC">
              <w:rPr>
                <w:rFonts w:ascii="Times New Roman" w:hAnsi="Times New Roman" w:cs="Times New Roman"/>
                <w:sz w:val="24"/>
                <w:szCs w:val="24"/>
              </w:rPr>
              <w:t>Zatvaranje međunarodnih kaznenih sudova: rezidualne funkcije i mehanizmi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83593A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>Predavanje, usporedba i tumačenje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nacionalnih</w:t>
            </w: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stranih </w:t>
            </w: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>zakonskih normi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>samostalno čitanje, vođena diskusija, istraživanje i izučavanje literature.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Default="004D30FA" w:rsidP="00831237">
            <w:pPr>
              <w:pStyle w:val="ListParagraph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 ispit</w:t>
            </w:r>
            <w:r w:rsidRPr="00375AFE">
              <w:rPr>
                <w:rFonts w:ascii="Times New Roman" w:hAnsi="Times New Roman" w:cs="Times New Roman"/>
                <w:sz w:val="24"/>
                <w:szCs w:val="24"/>
              </w:rPr>
              <w:t xml:space="preserve"> (pitanja objektivnog tipa: višestruki odabir ili/i zadatak esejskog tipa: objašnjenje zadane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rješavanje problemskih zadataka</w:t>
            </w:r>
            <w:r w:rsidRPr="00375AF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D30FA" w:rsidRPr="00375AFE" w:rsidRDefault="004D30FA" w:rsidP="00831237">
            <w:pPr>
              <w:pStyle w:val="ListParagraph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5AFE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D30FA" w:rsidRPr="00B02219" w:rsidRDefault="004D30F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D30FA" w:rsidRPr="00EE1AFF" w:rsidRDefault="004D30F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Kategorizirati pojedine sudove prema njihovim obilježjima te </w:t>
            </w:r>
            <w:r w:rsidRPr="00C060C7">
              <w:rPr>
                <w:rFonts w:ascii="Times New Roman" w:hAnsi="Times New Roman" w:cs="Times New Roman"/>
                <w:b/>
                <w:sz w:val="24"/>
                <w:szCs w:val="24"/>
              </w:rPr>
              <w:t>analizirati utjecaj Europskog suda za ljudska prava i drugih regionalnih i međunarodnih tijela na sudsku praksu međunarodnih kaznenih sudova i razinu zaštite temeljnih prava okrivljenika pred međunarodnim sudovima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30FA" w:rsidRPr="003D4DA2" w:rsidTr="00AE5B9F">
        <w:trPr>
          <w:trHeight w:val="255"/>
        </w:trPr>
        <w:tc>
          <w:tcPr>
            <w:tcW w:w="2440" w:type="dxa"/>
          </w:tcPr>
          <w:p w:rsidR="004D30FA" w:rsidRPr="00B1053A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D30FA"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306F0">
              <w:rPr>
                <w:rFonts w:ascii="Times New Roman" w:hAnsi="Times New Roman" w:cs="Times New Roman"/>
                <w:sz w:val="24"/>
                <w:szCs w:val="24"/>
              </w:rPr>
              <w:t xml:space="preserve">Analizirati pojedina kaznenopravna zakonska rješenja s teorijskog, </w:t>
            </w:r>
            <w:proofErr w:type="spellStart"/>
            <w:r w:rsidRPr="007306F0">
              <w:rPr>
                <w:rFonts w:ascii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7306F0">
              <w:rPr>
                <w:rFonts w:ascii="Times New Roman" w:hAnsi="Times New Roman" w:cs="Times New Roman"/>
                <w:sz w:val="24"/>
                <w:szCs w:val="24"/>
              </w:rPr>
              <w:t xml:space="preserve">, međunarodnopravnog i empirijskog stajališta </w:t>
            </w:r>
          </w:p>
          <w:p w:rsidR="004D30FA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Identificirati potrebu ujednačavanja sudske prakse primjene pojedinih kaznenopravnih instituta</w:t>
            </w:r>
          </w:p>
          <w:p w:rsidR="004D30FA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Pr="007306F0">
              <w:rPr>
                <w:rFonts w:ascii="Times New Roman" w:hAnsi="Times New Roman" w:cs="Times New Roman"/>
                <w:bCs/>
                <w:sz w:val="24"/>
                <w:szCs w:val="24"/>
              </w:rPr>
              <w:t>Analizirati sadržaje i odnos međunarodnog kaznenog prava s unutarnjim kaznenim pravom</w:t>
            </w:r>
          </w:p>
          <w:p w:rsidR="004D30FA" w:rsidRPr="004B5B5C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7A2478">
              <w:rPr>
                <w:rFonts w:ascii="Times New Roman" w:hAnsi="Times New Roman" w:cs="Times New Roman"/>
                <w:sz w:val="24"/>
                <w:szCs w:val="24"/>
              </w:rPr>
              <w:t xml:space="preserve">Analizirati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primjenu domaćeg i međunarodnog sustava zaštite ljudskih prava u kontekstu kaznenog pravosuđa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1053A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D30FA" w:rsidRPr="00B1053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5D756D" w:rsidRDefault="004D30F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B02219" w:rsidRDefault="004D30FA" w:rsidP="00AE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Sposobnost upravljanja informacijama, s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posobnost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analize pravnih normi,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jasno i razgovijetno izražavanje.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30FA" w:rsidRPr="003D4DA2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0C7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temeljne karakteristike</w:t>
            </w:r>
            <w:r w:rsidRPr="00C060C7">
              <w:rPr>
                <w:rFonts w:ascii="Times New Roman" w:hAnsi="Times New Roman" w:cs="Times New Roman"/>
                <w:sz w:val="24"/>
                <w:szCs w:val="24"/>
              </w:rPr>
              <w:t xml:space="preserve"> međunarodnih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hibridnih </w:t>
            </w:r>
            <w:r w:rsidRPr="00C060C7">
              <w:rPr>
                <w:rFonts w:ascii="Times New Roman" w:hAnsi="Times New Roman" w:cs="Times New Roman"/>
                <w:sz w:val="24"/>
                <w:szCs w:val="24"/>
              </w:rPr>
              <w:t>kaznenih sudova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Razvoj definicija međunarodnih zločina 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71D">
              <w:rPr>
                <w:rFonts w:ascii="Times New Roman" w:hAnsi="Times New Roman" w:cs="Times New Roman"/>
                <w:sz w:val="24"/>
                <w:szCs w:val="24"/>
              </w:rPr>
              <w:t>Razlozi isključenja protupravnosti (kaznene odgovornosti) u međunarodnom kaznenom pravu. Oblici individualne kaznene odgovornosti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Tijek postupka pred međunarodnim kaznenim sudovima i zaštita ljudskih prava. Dokazivanje pred međunarodnim kaznenim sudovima.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Temeljna prava obrane i zaštita prava žrtava.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0C7">
              <w:rPr>
                <w:rFonts w:ascii="Times New Roman" w:hAnsi="Times New Roman" w:cs="Times New Roman"/>
                <w:sz w:val="24"/>
                <w:szCs w:val="24"/>
              </w:rPr>
              <w:t>Rezidualne funkcije i mehanizmi međunarodnih kaznenih sudova</w:t>
            </w:r>
          </w:p>
          <w:p w:rsidR="004D30FA" w:rsidRPr="00C060C7" w:rsidRDefault="004D30FA" w:rsidP="0083123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71D">
              <w:rPr>
                <w:rFonts w:ascii="Times New Roman" w:hAnsi="Times New Roman" w:cs="Times New Roman"/>
                <w:sz w:val="24"/>
                <w:szCs w:val="24"/>
              </w:rPr>
              <w:t>Suradnja međunarodnih kaznenih sudova s državama.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B02219" w:rsidRDefault="004D30FA" w:rsidP="00AE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 xml:space="preserve">Predavanje, proučavanje, usporedba i tumačenje zakonskih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ustavnih </w:t>
            </w: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>normi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sudske prakse</w:t>
            </w: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 xml:space="preserve">, samostalno čitanje, vođena diskusija, istraživanje i izučavanje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sudske prakse</w:t>
            </w: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AF358E" w:rsidRDefault="004D30FA" w:rsidP="00831237">
            <w:pPr>
              <w:pStyle w:val="ListParagraph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 ispit</w:t>
            </w:r>
            <w:r w:rsidRPr="00AF358E">
              <w:rPr>
                <w:rFonts w:ascii="Times New Roman" w:hAnsi="Times New Roman" w:cs="Times New Roman"/>
                <w:sz w:val="24"/>
                <w:szCs w:val="24"/>
              </w:rPr>
              <w:t xml:space="preserve"> (pitanja objektivnog tipa: višestruki odabir ili/i zadatak esejskog tipa: objašnjenje zadane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rješavanje problemskih zadataka</w:t>
            </w:r>
            <w:r w:rsidRPr="00AF35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D30FA" w:rsidRPr="00F60BC6" w:rsidRDefault="004D30FA" w:rsidP="00831237">
            <w:pPr>
              <w:pStyle w:val="ListParagraph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F358E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D30FA" w:rsidRPr="00B02219" w:rsidRDefault="004D30F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D30FA" w:rsidRPr="00CA0049" w:rsidRDefault="004D30F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C060C7">
              <w:rPr>
                <w:rFonts w:ascii="Times New Roman" w:hAnsi="Times New Roman" w:cs="Times New Roman"/>
                <w:b/>
                <w:sz w:val="24"/>
                <w:szCs w:val="24"/>
              </w:rPr>
              <w:t>rednovati prednosti i nedostatke postojećih mehanizama progona međunarodnih zločina i predlagati rješenja za poboljšanje tih sustava</w:t>
            </w:r>
          </w:p>
        </w:tc>
      </w:tr>
      <w:tr w:rsidR="004D30FA" w:rsidRPr="003D4DA2" w:rsidTr="00AE5B9F">
        <w:trPr>
          <w:trHeight w:val="255"/>
        </w:trPr>
        <w:tc>
          <w:tcPr>
            <w:tcW w:w="2440" w:type="dxa"/>
          </w:tcPr>
          <w:p w:rsidR="004D30FA" w:rsidRPr="00B1053A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D30F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Procijeniti primjenu postojećih zakonodavnih rješenja u kaznenog praksi u odnosu na ustavne, europske i međunarodne pravne standarde te recentne kriminološke, kriminalističke, viktimološke i penološke spoznaje</w:t>
            </w:r>
          </w:p>
          <w:p w:rsidR="004D30FA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7306F0">
              <w:rPr>
                <w:rFonts w:ascii="Times New Roman" w:hAnsi="Times New Roman" w:cs="Times New Roman"/>
                <w:sz w:val="24"/>
                <w:szCs w:val="24"/>
              </w:rPr>
              <w:t>Ocijeniti kvalitetu normativnih rješenja u kaznenopravnom području s obzirom na teorijske i empirijske spoznaje</w:t>
            </w:r>
          </w:p>
          <w:p w:rsidR="004D30FA" w:rsidRPr="009C24C9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2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07FA">
              <w:rPr>
                <w:rFonts w:ascii="Times New Roman" w:hAnsi="Times New Roman" w:cs="Times New Roman"/>
                <w:sz w:val="24"/>
                <w:szCs w:val="24"/>
              </w:rPr>
              <w:t xml:space="preserve">Vrednovati kvalitetu i održivost normativnog okvira s obzirom na međunarodne, europske te poredbene kaznenopravne i kriminološke standarde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1053A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2. </w:t>
            </w:r>
            <w:r w:rsidR="004D30F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4B5B5C" w:rsidRDefault="004D30F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237874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posobnost rješavanja problema, sposobnost primjene znanja u praksi,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vrednovanja legislative i sudske prakse, sposobnost precizne formulacije stavova, sposobnost razrade kritičkih stavova.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3D4468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Pr="007C19CD" w:rsidRDefault="004D30FA" w:rsidP="0083123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Pregled i kritička ocjena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materijalnopravnih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instituta međunarodnog kaznenog prava i sustava kaznenopravnih sankcija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Pregled i kritička ocjena implementiranih normi nacionalnog prava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Pregled i kritička ocjena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procesnopravnih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instituta međunarodnog kaznenog prava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međunarodnim kaznenim sudovima</w:t>
            </w:r>
          </w:p>
          <w:p w:rsidR="004D30FA" w:rsidRPr="00446BF7" w:rsidRDefault="004D30FA" w:rsidP="0083123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CD">
              <w:rPr>
                <w:rFonts w:ascii="Times New Roman" w:hAnsi="Times New Roman" w:cs="Times New Roman"/>
                <w:sz w:val="24"/>
                <w:szCs w:val="24"/>
              </w:rPr>
              <w:t>Sudska praksa</w:t>
            </w:r>
          </w:p>
          <w:p w:rsidR="004D30FA" w:rsidRPr="00446BF7" w:rsidRDefault="004D30FA" w:rsidP="00AE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B02219" w:rsidRDefault="004D30F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proučavanje, analiza i usporedba legislative i sudske prakse,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samostalno čitanje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vođena diskusija, istraživanje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izučavanje sudske prakse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531500" w:rsidRDefault="004D30FA" w:rsidP="00831237">
            <w:pPr>
              <w:pStyle w:val="ListParagraph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Pisani ispit</w:t>
            </w:r>
            <w:r w:rsidRPr="00531500">
              <w:rPr>
                <w:rFonts w:ascii="Times New Roman" w:hAnsi="Times New Roman" w:cs="Times New Roman"/>
                <w:sz w:val="24"/>
                <w:szCs w:val="24"/>
              </w:rPr>
              <w:t xml:space="preserve"> (pitanja objektivnog tipa: višestruki odabir ili/i zadatak esejskog tipa: objašnjenje zadane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rješavanje problemskih zadataka</w:t>
            </w:r>
            <w:r w:rsidRPr="005315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D30FA" w:rsidRPr="00950200" w:rsidRDefault="004D30FA" w:rsidP="00831237">
            <w:pPr>
              <w:pStyle w:val="ListParagraph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:rsidR="004D30FA" w:rsidRDefault="004D30FA" w:rsidP="004D30FA"/>
    <w:p w:rsidR="00567762" w:rsidRDefault="00567762" w:rsidP="004D30FA"/>
    <w:p w:rsidR="004D30FA" w:rsidRPr="00BD534C" w:rsidRDefault="004D30FA" w:rsidP="004D30FA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4D30FA" w:rsidRPr="00B02219" w:rsidTr="00AE5B9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4D30FA" w:rsidRPr="00B02219" w:rsidRDefault="004D30FA" w:rsidP="00AE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4D30FA" w:rsidRPr="00BB2B0F" w:rsidRDefault="004D30FA" w:rsidP="00AE5B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SUZBIJANJE ORGANIZIRANOG KRIMINALITETA</w:t>
            </w:r>
          </w:p>
        </w:tc>
      </w:tr>
      <w:tr w:rsidR="004D30FA" w:rsidRPr="00B02219" w:rsidTr="00AE5B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4D30FA" w:rsidRPr="00B1053A" w:rsidRDefault="004D30FA" w:rsidP="00AE5B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4D30FA" w:rsidRPr="00BB2B0F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IZBORNI/ I. (SEMESTAR)</w:t>
            </w:r>
          </w:p>
        </w:tc>
      </w:tr>
      <w:tr w:rsidR="004D30FA" w:rsidRPr="00B02219" w:rsidTr="00AE5B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4D30FA" w:rsidRPr="00B1053A" w:rsidRDefault="004D30FA" w:rsidP="00AE5B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4D30FA" w:rsidRPr="00BB2B0F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4D30FA" w:rsidRPr="00052999" w:rsidTr="00AE5B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4D30FA" w:rsidRPr="00B02219" w:rsidRDefault="004D30F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4D30FA" w:rsidRPr="00166920" w:rsidRDefault="00166920" w:rsidP="0016692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D30FA" w:rsidRPr="0016692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="004D30FA" w:rsidRPr="00166920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4D30FA" w:rsidRPr="00FA72BC" w:rsidRDefault="00FA72BC" w:rsidP="00FA72B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30FA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Predavanja (10 sati) + priprema za predavanje (prikupljanje podataka, rad na izlaganjima, - 20 sati); cca. </w:t>
            </w:r>
            <w:r w:rsidR="004D30FA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4D30FA" w:rsidRPr="00FA72BC" w:rsidRDefault="00FA72BC" w:rsidP="00FA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30FA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  – 60 sati); cca. </w:t>
            </w:r>
            <w:r w:rsidR="004D30FA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30FA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0FA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="004D30FA" w:rsidRPr="00FA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0FA" w:rsidRPr="00FA72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D30FA" w:rsidRPr="00052999" w:rsidTr="00AE5B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4D30FA" w:rsidRPr="00052999" w:rsidRDefault="004D30FA" w:rsidP="00AE5B9F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052999">
              <w:rPr>
                <w:rFonts w:ascii="Times New Roman" w:hAnsi="Times New Roman" w:cs="Times New Roman"/>
                <w:sz w:val="20"/>
                <w:szCs w:val="20"/>
              </w:rPr>
              <w:t xml:space="preserve">STUDIJSKI PROGRAM NA KOJEM SE </w:t>
            </w:r>
            <w:r w:rsidRPr="00052999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KOLEGIJ IZVODI</w:t>
            </w:r>
          </w:p>
        </w:tc>
        <w:tc>
          <w:tcPr>
            <w:tcW w:w="6890" w:type="dxa"/>
          </w:tcPr>
          <w:p w:rsidR="004D30FA" w:rsidRPr="00052999" w:rsidRDefault="004D30FA" w:rsidP="00AE5B9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5299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POSLIJEDIPLOMSKI SPECIJALISTIČKI STUDIJ IZ KAZNENOPRAVNIH ZNANOSTI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4D30FA" w:rsidRPr="00B02219" w:rsidRDefault="004D30F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:rsidR="004D30FA" w:rsidRPr="00CA0049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AE5B9F"/>
        </w:tc>
        <w:tc>
          <w:tcPr>
            <w:tcW w:w="6890" w:type="dxa"/>
            <w:shd w:val="clear" w:color="auto" w:fill="BDD6EE" w:themeFill="accent1" w:themeFillTint="66"/>
          </w:tcPr>
          <w:p w:rsidR="004D30FA" w:rsidRPr="00B02219" w:rsidRDefault="004D30FA" w:rsidP="00AE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4D30FA" w:rsidRPr="00B24899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D30FA" w:rsidRPr="00B02219" w:rsidRDefault="004D30F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E46AA0" w:rsidRDefault="004D30F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Interpretirati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pojmove kaznenog prava koji se odnose na  organizirani kriminalitet u skladu s važećim metodama tumačenja kaznenopravnih normi </w:t>
            </w:r>
          </w:p>
        </w:tc>
      </w:tr>
      <w:tr w:rsidR="004D30FA" w:rsidRPr="00052999" w:rsidTr="00AE5B9F">
        <w:trPr>
          <w:trHeight w:val="255"/>
        </w:trPr>
        <w:tc>
          <w:tcPr>
            <w:tcW w:w="2440" w:type="dxa"/>
          </w:tcPr>
          <w:p w:rsidR="004D30FA" w:rsidRPr="00B1053A" w:rsidRDefault="004D30FA" w:rsidP="00831237">
            <w:pPr>
              <w:numPr>
                <w:ilvl w:val="0"/>
                <w:numId w:val="18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725719" w:rsidRDefault="004D30FA" w:rsidP="00AE5B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9">
              <w:rPr>
                <w:rFonts w:ascii="Times New Roman" w:hAnsi="Times New Roman" w:cs="Times New Roman"/>
                <w:sz w:val="24"/>
                <w:szCs w:val="24"/>
              </w:rPr>
              <w:t>1. Identificirati normativni okvir i empirijske pokazatelje hrvatskog kaznenog pravosuđa</w:t>
            </w:r>
          </w:p>
          <w:p w:rsidR="004D30FA" w:rsidRPr="00E46AA0" w:rsidRDefault="004D30FA" w:rsidP="00AE5B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7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06F0">
              <w:rPr>
                <w:rFonts w:ascii="Times New Roman" w:hAnsi="Times New Roman" w:cs="Times New Roman"/>
                <w:sz w:val="24"/>
                <w:szCs w:val="24"/>
              </w:rPr>
              <w:t xml:space="preserve">Diskutirati o pojedinim zakonodavnim rješenjima u području kaznenog prava, iz perspektive ustavnih, europskih i međunarodnih pravnih standarda te u svijetlu kriminoloških,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kriminalističkih, </w:t>
            </w:r>
            <w:r w:rsidRPr="007306F0">
              <w:rPr>
                <w:rFonts w:ascii="Times New Roman" w:hAnsi="Times New Roman" w:cs="Times New Roman"/>
                <w:sz w:val="24"/>
                <w:szCs w:val="24"/>
              </w:rPr>
              <w:t>viktimoloških i penoloških spoznaja</w:t>
            </w:r>
          </w:p>
          <w:p w:rsidR="004D30FA" w:rsidRPr="00E46AA0" w:rsidRDefault="004D30FA" w:rsidP="00AE5B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06F0">
              <w:rPr>
                <w:rFonts w:ascii="Times New Roman" w:hAnsi="Times New Roman" w:cs="Times New Roman"/>
                <w:sz w:val="24"/>
                <w:szCs w:val="24"/>
              </w:rPr>
              <w:t xml:space="preserve">Prikazati na koji način poredbeni, europski i međunarodnopravni izvori te </w:t>
            </w:r>
            <w:proofErr w:type="spellStart"/>
            <w:r w:rsidRPr="007306F0">
              <w:rPr>
                <w:rFonts w:ascii="Times New Roman" w:hAnsi="Times New Roman" w:cs="Times New Roman"/>
                <w:sz w:val="24"/>
                <w:szCs w:val="24"/>
              </w:rPr>
              <w:t>empiriske</w:t>
            </w:r>
            <w:proofErr w:type="spellEnd"/>
            <w:r w:rsidRPr="007306F0">
              <w:rPr>
                <w:rFonts w:ascii="Times New Roman" w:hAnsi="Times New Roman" w:cs="Times New Roman"/>
                <w:sz w:val="24"/>
                <w:szCs w:val="24"/>
              </w:rPr>
              <w:t xml:space="preserve"> spoznaje utječu na formiranje zakonodavnih rješenja i sudske prakse u području kaznenog prava</w:t>
            </w:r>
          </w:p>
          <w:p w:rsidR="004D30FA" w:rsidRPr="00E46AA0" w:rsidRDefault="004D30FA" w:rsidP="00AE5B9F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  <w:r w:rsidRPr="00005661">
              <w:rPr>
                <w:rFonts w:ascii="Times New Roman" w:hAnsi="Times New Roman" w:cs="Times New Roman"/>
                <w:sz w:val="24"/>
                <w:szCs w:val="24"/>
              </w:rPr>
              <w:t>8. Prikazati modele odnosa empirijskih i normativnih kaznenih znanosti i korištenje znanstvenih spoznaja empirijskih kaznenih znanosti u planiranju kriminalne politike i u kaznenim postupcima</w:t>
            </w:r>
            <w:r w:rsidRPr="000056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1053A" w:rsidRDefault="004D30FA" w:rsidP="00831237">
            <w:pPr>
              <w:numPr>
                <w:ilvl w:val="0"/>
                <w:numId w:val="18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8F5C2E" w:rsidRDefault="004D30F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primjene znanja u praksi,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vještina jasnog i razgovijetnoga usmenog i pisanog izražavanja.</w:t>
            </w:r>
          </w:p>
          <w:p w:rsidR="004D30FA" w:rsidRPr="0034029A" w:rsidRDefault="004D30FA" w:rsidP="00AE5B9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FA" w:rsidRPr="0005299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005661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61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Definicija organiziranog kriminaliteta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Tipovi organiziranih kriminalnih skupina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Transnacionalnost organiziranog kriminaliteta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Fenomenološki i etiološki aspekti organiziranog kriminaliteta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modela interakcije između organiziranih kriminalnih skupina i političkih elita</w:t>
            </w:r>
          </w:p>
          <w:p w:rsidR="004D30FA" w:rsidRPr="00005661" w:rsidRDefault="004D30FA" w:rsidP="00831237">
            <w:pPr>
              <w:pStyle w:val="ListParagraph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Zločinačko udruženje u hrvatskom i poredbenom kaznenom pravu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34029A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proučavanje, usporedba i tumačenje zakonskih normi,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samostalno čitanje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vođena diskusija, istraživanje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izučavanje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literature.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Default="004D30FA" w:rsidP="00831237">
            <w:pPr>
              <w:pStyle w:val="ListParagraph"/>
              <w:numPr>
                <w:ilvl w:val="0"/>
                <w:numId w:val="1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Dva kolokvija </w:t>
            </w:r>
            <w:r w:rsidRPr="00856FF2">
              <w:rPr>
                <w:rFonts w:ascii="Times New Roman" w:hAnsi="Times New Roman" w:cs="Times New Roman"/>
                <w:sz w:val="24"/>
                <w:szCs w:val="24"/>
              </w:rPr>
              <w:t xml:space="preserve">(pitanja objektivnog tipa: višestruki odabir ili/i zadatak esejskog tipa: objašnjenje zadane teme)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i/ili p</w:t>
            </w:r>
            <w:r w:rsidRPr="00856FF2">
              <w:rPr>
                <w:rFonts w:ascii="Times New Roman" w:hAnsi="Times New Roman" w:cs="Times New Roman"/>
                <w:sz w:val="24"/>
                <w:szCs w:val="24"/>
              </w:rPr>
              <w:t xml:space="preserve">isani ispit </w:t>
            </w:r>
          </w:p>
          <w:p w:rsidR="004D30FA" w:rsidRPr="006063D9" w:rsidRDefault="004D30FA" w:rsidP="00831237">
            <w:pPr>
              <w:pStyle w:val="ListParagraph"/>
              <w:numPr>
                <w:ilvl w:val="0"/>
                <w:numId w:val="1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2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D30FA" w:rsidRPr="00B02219" w:rsidRDefault="004D30F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D30FA" w:rsidRPr="00433ACF" w:rsidRDefault="004D30F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CF">
              <w:rPr>
                <w:rFonts w:ascii="Times New Roman" w:hAnsi="Times New Roman" w:cs="Times New Roman"/>
                <w:b/>
                <w:sz w:val="24"/>
                <w:szCs w:val="24"/>
              </w:rPr>
              <w:t>Analizirati opseg zaštite temeljnih ljudskih prava i sloboda osoba involviranih u kaznene postupke u svezi s organiziranim kriminalom</w:t>
            </w:r>
          </w:p>
        </w:tc>
      </w:tr>
      <w:tr w:rsidR="004D30FA" w:rsidRPr="00052999" w:rsidTr="00AE5B9F">
        <w:trPr>
          <w:trHeight w:val="255"/>
        </w:trPr>
        <w:tc>
          <w:tcPr>
            <w:tcW w:w="2440" w:type="dxa"/>
          </w:tcPr>
          <w:p w:rsidR="004D30FA" w:rsidRPr="00B24899" w:rsidRDefault="004D30FA" w:rsidP="00831237">
            <w:pPr>
              <w:numPr>
                <w:ilvl w:val="0"/>
                <w:numId w:val="18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433ACF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CF">
              <w:rPr>
                <w:rFonts w:ascii="Times New Roman" w:hAnsi="Times New Roman" w:cs="Times New Roman"/>
                <w:sz w:val="24"/>
                <w:szCs w:val="24"/>
              </w:rPr>
              <w:t xml:space="preserve">7. Prikazati na koji način poredbeni, europski i međunarodnopravni izvori te empirijske spoznaje utječu na formiranje zakonodavnih rješenja i sudske prakse u području kaznenog prava </w:t>
            </w:r>
          </w:p>
          <w:p w:rsidR="004D30FA" w:rsidRPr="00433ACF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CF">
              <w:rPr>
                <w:rFonts w:ascii="Times New Roman" w:hAnsi="Times New Roman" w:cs="Times New Roman"/>
                <w:sz w:val="24"/>
                <w:szCs w:val="24"/>
              </w:rPr>
              <w:t xml:space="preserve">8. Prikazati modele odnosa empirijskih i normativnih kaznenih znanosti i korištenje znanstvenih spoznaja empirijskih kaznenih znanosti u planiranju kriminalne politike i u kaznenim postupcima </w:t>
            </w:r>
          </w:p>
          <w:p w:rsidR="004D30FA" w:rsidRPr="00433ACF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CF">
              <w:rPr>
                <w:rFonts w:ascii="Times New Roman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 </w:t>
            </w:r>
          </w:p>
          <w:p w:rsidR="004D30FA" w:rsidRPr="00433ACF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CF">
              <w:rPr>
                <w:rFonts w:ascii="Times New Roman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433ACF">
              <w:rPr>
                <w:rFonts w:ascii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433ACF">
              <w:rPr>
                <w:rFonts w:ascii="Times New Roman" w:hAnsi="Times New Roman" w:cs="Times New Roman"/>
                <w:sz w:val="24"/>
                <w:szCs w:val="24"/>
              </w:rPr>
              <w:t xml:space="preserve">, međunarodnopravnog i empirijskog stajališta </w:t>
            </w:r>
          </w:p>
          <w:p w:rsidR="004D30FA" w:rsidRPr="00052999" w:rsidRDefault="004D30FA" w:rsidP="00AE5B9F">
            <w:pPr>
              <w:jc w:val="both"/>
            </w:pPr>
            <w:r w:rsidRPr="00433ACF">
              <w:rPr>
                <w:rFonts w:ascii="Times New Roman" w:hAnsi="Times New Roman" w:cs="Times New Roman"/>
                <w:sz w:val="24"/>
                <w:szCs w:val="24"/>
              </w:rPr>
              <w:t>11. Identificirati potrebu ujednačavanja sudske prakse primjene pojedinih kaznenopravnih instituta</w:t>
            </w:r>
            <w:r w:rsidRPr="00052999">
              <w:t xml:space="preserve"> </w:t>
            </w:r>
          </w:p>
          <w:p w:rsidR="004D30FA" w:rsidRPr="00433ACF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CF">
              <w:rPr>
                <w:rFonts w:ascii="Times New Roman" w:hAnsi="Times New Roman" w:cs="Times New Roman"/>
                <w:sz w:val="24"/>
                <w:szCs w:val="24"/>
              </w:rPr>
              <w:t xml:space="preserve">12. Analizirati sadržaje i odnos međunarodnog kaznenog prava s unutarnjim kaznenim pravom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052999" w:rsidRDefault="004D30FA" w:rsidP="00831237">
            <w:pPr>
              <w:numPr>
                <w:ilvl w:val="0"/>
                <w:numId w:val="18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9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8F5C2E" w:rsidRDefault="004D30F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8F5C2E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sposobnost primjene znanja u praksi,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logičko argumentiranje uz uvažavanje drugačijeg mišljenja</w:t>
            </w:r>
            <w:r w:rsidRPr="000C6CCF">
              <w:rPr>
                <w:rFonts w:ascii="Times New Roman" w:hAnsi="Times New Roman" w:cs="Times New Roman"/>
                <w:sz w:val="24"/>
                <w:szCs w:val="24"/>
              </w:rPr>
              <w:t>, sposobnost primjene propisa na hipotetičke i stvarne slučajeve iz sudske prakse, razrada vlastitih ideja sposobnost analize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sposobnost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005661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61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Materijalnopravni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aspekti suzbijanja organiziranog kriminaliteta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Kaznena djela organiziranog kriminaliteta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Kaznenopravne sankcije za kaznena djela organiziranog kriminaliteta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Značenje mjere oduzimanja imovinske koristi u suzbijanju organiziranog kriminaliteta</w:t>
            </w:r>
          </w:p>
          <w:p w:rsidR="004D30FA" w:rsidRPr="00005661" w:rsidRDefault="004D30FA" w:rsidP="00831237">
            <w:pPr>
              <w:pStyle w:val="ListParagraph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Procesnopravni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aspekti suzbijanja organiziranog kriminaliteta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83593A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>Predavanje, proučavanje, usporedba i tumačenje zakonskih normi,  analiza presuda nacionalnih sudova i prikupljanje empirijskih podataka iz službenih evidencija, samostalno čitanje, vođena diskusija, istraživanje i izučavanje literature.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573787" w:rsidRDefault="004D30FA" w:rsidP="00831237">
            <w:pPr>
              <w:pStyle w:val="ListParagraph"/>
              <w:numPr>
                <w:ilvl w:val="0"/>
                <w:numId w:val="1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787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4D30FA" w:rsidRPr="008F5C2E" w:rsidRDefault="004D30FA" w:rsidP="00831237">
            <w:pPr>
              <w:pStyle w:val="ListParagraph"/>
              <w:numPr>
                <w:ilvl w:val="0"/>
                <w:numId w:val="1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78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D30FA" w:rsidRPr="00B02219" w:rsidRDefault="004D30F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D30FA" w:rsidRPr="00FB5840" w:rsidRDefault="004D30F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Vrednovati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kvalitetu normativnih rješenja i normativnu dinamiku u zaštiti društva od organiziranog kriminaliteta</w:t>
            </w:r>
          </w:p>
        </w:tc>
      </w:tr>
      <w:tr w:rsidR="004D30FA" w:rsidRPr="00052999" w:rsidTr="00AE5B9F">
        <w:trPr>
          <w:trHeight w:val="255"/>
        </w:trPr>
        <w:tc>
          <w:tcPr>
            <w:tcW w:w="2440" w:type="dxa"/>
          </w:tcPr>
          <w:p w:rsidR="004D30FA" w:rsidRPr="00B1053A" w:rsidRDefault="004D30FA" w:rsidP="00831237">
            <w:pPr>
              <w:numPr>
                <w:ilvl w:val="0"/>
                <w:numId w:val="18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FB5840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40">
              <w:rPr>
                <w:rFonts w:ascii="Times New Roman" w:hAnsi="Times New Roman" w:cs="Times New Roman"/>
                <w:sz w:val="24"/>
                <w:szCs w:val="24"/>
              </w:rPr>
              <w:t xml:space="preserve">14. Procijeniti da li i u kojoj mjeri primjena postojećih zakonodavnih rješenja u kaznenoj praksi udovoljava ustavnim, europskim i međunarodnim pravnim standardima te recentnim kriminološkim, kriminalističkim, viktimološkim i penološkim spoznajama </w:t>
            </w:r>
          </w:p>
          <w:p w:rsidR="004D30FA" w:rsidRPr="00FB5840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40">
              <w:rPr>
                <w:rFonts w:ascii="Times New Roman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4D30FA" w:rsidRPr="00FB5840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40">
              <w:rPr>
                <w:rFonts w:ascii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1053A" w:rsidRDefault="004D30FA" w:rsidP="00831237">
            <w:pPr>
              <w:numPr>
                <w:ilvl w:val="0"/>
                <w:numId w:val="18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5D756D" w:rsidRDefault="004D30F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B02219" w:rsidRDefault="004D30FA" w:rsidP="00AE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posobnost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analize zakonskih tekstova,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sposobnost timskog rada, </w:t>
            </w:r>
            <w:r w:rsidRPr="000C6CCF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propisa na hipotetičke i stvarne slučajeve iz sudske prakse,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jasno i razgovijetno izražavanje.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30FA" w:rsidRPr="0005299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8C2E15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15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Međunarodnopravni aspekti suzbijanja organiziranog kriminaliteta 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Zakona o Uredu za suzbijanje korupcije i organiziranog kriminaliteta i analiza funkcioniranja Ureda za suzbijanje korupcije i organiziranog kriminaliteta</w:t>
            </w:r>
          </w:p>
          <w:p w:rsidR="004D30FA" w:rsidRDefault="004D30FA" w:rsidP="00831237">
            <w:pPr>
              <w:pStyle w:val="ListParagraph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Povezanost organiziranog kriminaliteta, korupcije i pranja novca</w:t>
            </w:r>
          </w:p>
          <w:p w:rsidR="004D30FA" w:rsidRPr="008C2E15" w:rsidRDefault="004D30FA" w:rsidP="00831237">
            <w:pPr>
              <w:pStyle w:val="ListParagraph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Fenomenološki i etiološki aspekti korupcije, korupcijska kaznena djela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B02219" w:rsidRDefault="004D30FA" w:rsidP="00AE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 xml:space="preserve">Predavanje, proučavanje, usporedba i tumačenje zakonskih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ustavnih </w:t>
            </w: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 xml:space="preserve">normi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normi međunarodnog i europskog prava</w:t>
            </w:r>
            <w:r w:rsidRPr="0083593A">
              <w:rPr>
                <w:rFonts w:ascii="Times New Roman" w:hAnsi="Times New Roman" w:cs="Times New Roman"/>
                <w:sz w:val="24"/>
                <w:szCs w:val="24"/>
              </w:rPr>
              <w:t>, samostalno čitanje, vođena diskusija, istraživanje i izučavanje literature.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4D30FA" w:rsidP="00831237">
            <w:pPr>
              <w:numPr>
                <w:ilvl w:val="0"/>
                <w:numId w:val="18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573787" w:rsidRDefault="004D30FA" w:rsidP="00831237">
            <w:pPr>
              <w:pStyle w:val="ListParagraph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787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4D30FA" w:rsidRPr="00F60BC6" w:rsidRDefault="004D30FA" w:rsidP="00831237">
            <w:pPr>
              <w:pStyle w:val="ListParagraph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78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  <w:r w:rsidRPr="0000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D30FA" w:rsidRPr="00B02219" w:rsidRDefault="004D30FA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D30FA" w:rsidRPr="004F5D47" w:rsidRDefault="004D30FA" w:rsidP="00AE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Predložiti potrebne izmjene sustava i normi koje se odnose na učinkovitu borbu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protiv </w:t>
            </w:r>
            <w:r w:rsidRPr="004F5D47">
              <w:rPr>
                <w:rFonts w:ascii="Times New Roman" w:hAnsi="Times New Roman" w:cs="Times New Roman"/>
                <w:b/>
                <w:sz w:val="24"/>
                <w:szCs w:val="24"/>
              </w:rPr>
              <w:t>osobito teških oblika organiziranog kriminaliteta</w:t>
            </w:r>
          </w:p>
        </w:tc>
      </w:tr>
      <w:tr w:rsidR="004D30FA" w:rsidRPr="00052999" w:rsidTr="00AE5B9F">
        <w:trPr>
          <w:trHeight w:val="255"/>
        </w:trPr>
        <w:tc>
          <w:tcPr>
            <w:tcW w:w="2440" w:type="dxa"/>
          </w:tcPr>
          <w:p w:rsidR="004D30FA" w:rsidRPr="00B1053A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D30F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4F5D47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7">
              <w:rPr>
                <w:rFonts w:ascii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  <w:p w:rsidR="004D30FA" w:rsidRPr="004F5D47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7">
              <w:rPr>
                <w:rFonts w:ascii="Times New Roman" w:hAnsi="Times New Roman" w:cs="Times New Roman"/>
                <w:sz w:val="24"/>
                <w:szCs w:val="24"/>
              </w:rPr>
              <w:t xml:space="preserve">18. Rješavati osobito zamršene praktične probleme primjenom relevantnih  pravila u kaznenopravnom području </w:t>
            </w:r>
          </w:p>
          <w:p w:rsidR="004D30FA" w:rsidRPr="004F5D47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7">
              <w:rPr>
                <w:rFonts w:ascii="Times New Roman" w:hAnsi="Times New Roman" w:cs="Times New Roman"/>
                <w:sz w:val="24"/>
                <w:szCs w:val="24"/>
              </w:rPr>
              <w:t xml:space="preserve">19. Predložiti moguća normativna rješenja u kaznenopravnom području 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1053A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2. </w:t>
            </w:r>
            <w:r w:rsidR="004D30FA"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4B5B5C" w:rsidRDefault="004D30FA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Sinteza/stvaranje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237874" w:rsidRDefault="004D30FA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posobnost rješavanja problema, sposobnost primjene znanja u praksi,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analiziranja legislative i sudske praske, sposobnost precizne formulacije stavova, sposobnost stvaranja novih ideja i razrade kritičkih stavova.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8C2E15" w:rsidRDefault="004D30FA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15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4D30FA" w:rsidRPr="008C2E15" w:rsidRDefault="004D30FA" w:rsidP="00831237">
            <w:pPr>
              <w:pStyle w:val="ListParagraph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Fenomenološki i etiološki aspekti pranja novca, kazneno djelo pranja novca</w:t>
            </w:r>
          </w:p>
          <w:p w:rsidR="004D30FA" w:rsidRPr="008C2E15" w:rsidRDefault="004D30FA" w:rsidP="00831237">
            <w:pPr>
              <w:pStyle w:val="ListParagraph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Terorizam i kaznenopravna reakcija</w:t>
            </w:r>
          </w:p>
          <w:p w:rsidR="004D30FA" w:rsidRPr="008C2E15" w:rsidRDefault="004D30FA" w:rsidP="00831237">
            <w:pPr>
              <w:pStyle w:val="ListParagraph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Oblici terorističkog djelovanja</w:t>
            </w:r>
          </w:p>
          <w:p w:rsidR="004D30FA" w:rsidRPr="008C2E15" w:rsidRDefault="004D30FA" w:rsidP="00831237">
            <w:pPr>
              <w:pStyle w:val="ListParagraph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Relevantna sudska praksa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B02219" w:rsidRDefault="004D30FA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proučavanje, analiza i usporedba legislative i presuda,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samostalno čitanje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vođena diskusija, istraživanje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izučavanje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literature.</w:t>
            </w:r>
          </w:p>
        </w:tc>
      </w:tr>
      <w:tr w:rsidR="004D30FA" w:rsidRPr="00B02219" w:rsidTr="00AE5B9F">
        <w:trPr>
          <w:trHeight w:val="255"/>
        </w:trPr>
        <w:tc>
          <w:tcPr>
            <w:tcW w:w="2440" w:type="dxa"/>
          </w:tcPr>
          <w:p w:rsidR="004D30FA" w:rsidRPr="00B02219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D30FA"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D30FA" w:rsidRPr="00573787" w:rsidRDefault="004D30FA" w:rsidP="00831237">
            <w:pPr>
              <w:pStyle w:val="ListParagraph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87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4D30FA" w:rsidRPr="00573787" w:rsidRDefault="004D30FA" w:rsidP="00831237">
            <w:pPr>
              <w:pStyle w:val="ListParagraph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78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:rsidR="004D30FA" w:rsidRDefault="004D30FA" w:rsidP="004D30FA"/>
    <w:p w:rsidR="002A6B50" w:rsidRPr="002D6C1E" w:rsidRDefault="002A6B50" w:rsidP="002A6B5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A6B50" w:rsidRPr="002D6C1E" w:rsidTr="00AE5B9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2A6B50" w:rsidRPr="002D6C1E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1E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2A6B50" w:rsidRPr="000B0540" w:rsidRDefault="002A6B50" w:rsidP="00AE5B9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05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SUDSKA PSIHOLOGIJA </w:t>
            </w:r>
          </w:p>
        </w:tc>
      </w:tr>
      <w:tr w:rsidR="002A6B50" w:rsidRPr="00DD0CA5" w:rsidTr="00AE5B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2A6B50" w:rsidRPr="00CB107F" w:rsidRDefault="002A6B50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IZBORNI / I. (SEMESTAR)</w:t>
            </w:r>
          </w:p>
        </w:tc>
      </w:tr>
      <w:tr w:rsidR="002A6B50" w:rsidRPr="00DD0CA5" w:rsidTr="00AE5B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2A6B50" w:rsidRPr="00CB107F" w:rsidRDefault="002A6B50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2A6B50" w:rsidRPr="00DD0CA5" w:rsidTr="00AE5B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2A6B50" w:rsidRPr="00CB107F" w:rsidRDefault="002A6B50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Predavanja – 10 sati + priprema za predavanje (vođena diskusija, prikupljanje podataka, rad na izlaganjima) – 20 sati: cca. </w:t>
            </w: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– 60 sati: cca. </w:t>
            </w: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A6B50" w:rsidRPr="000B0540" w:rsidTr="00AE5B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2A6B50" w:rsidRPr="00CB107F" w:rsidRDefault="002A6B50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2A6B50" w:rsidRPr="00DD0CA5" w:rsidRDefault="002A6B50" w:rsidP="00AE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IZ KAZNENOPRAVNIH ZNANOSTI 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2A6B50" w:rsidRPr="00CB107F" w:rsidRDefault="002A6B50" w:rsidP="00A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</w:tcPr>
          <w:p w:rsidR="002A6B50" w:rsidRPr="002D6C1E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2A6B50" w:rsidRPr="002D6C1E" w:rsidRDefault="002A6B50" w:rsidP="00AE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1E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A6B50" w:rsidRPr="002D6C1E" w:rsidRDefault="002A6B50" w:rsidP="00AE5B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E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890" w:type="dxa"/>
            <w:shd w:val="clear" w:color="auto" w:fill="F2F2F2" w:themeFill="background1" w:themeFillShade="F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Kritički vrednovati doprinos kompleksnih istraživanja u području sudske psihologije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Utvrditi i raspraviti sadržaj empirijskih kaznenih znanosti (kriminologija, kriminalistika, viktimologija, penologija itd.)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Prikazati modele odnosa empirijskih i normativnih kaznenih znanosti i korištenje znanstvenih spoznaja empirijskih kaznenih znanosti u planiranju kriminalne politike i u kaznenim postupcima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</w:tcPr>
          <w:p w:rsidR="002A6B50" w:rsidRPr="00CB107F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Razumijevanje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Selekcija/odabir relevantnih istraživanja, strukturiranje sustavnih i relevantnih kriterija za kritičko vrednovanje istraživanja, vještina upravljanja informacijama, sposobnost rješavanja problema, sposobnost primjene znanja u praksi, logičko argumentiranje, etičnost.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968B2" w:rsidRPr="001968B2" w:rsidRDefault="001968B2" w:rsidP="0019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Odnos prva i psihologije kao znanstvenih disciplina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Metode sudske psihologije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Kvalitativna i kvantitativna istraživanja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Etika istraživanja 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Prikaz suvremenih istraživanja od značaja za razumijevanje doprinosa psihologije kaznenopravnim znanostima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</w:tcPr>
          <w:p w:rsidR="002A6B50" w:rsidRPr="00CB107F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831237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Pisani zadatak esejskog tipa 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A6B50" w:rsidRPr="00CB107F" w:rsidRDefault="002A6B50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CB107F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Interpretirati znanja iz područja </w:t>
            </w:r>
            <w:proofErr w:type="spellStart"/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psihotraumatologije</w:t>
            </w:r>
            <w:proofErr w:type="spellEnd"/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razvoju i primjeni propisa u području kaznenopravnih znanosti (npr.  položaj i pristup žrtvama, počiniteljima i svjedoka nasilnih kazneni)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5. Utvrditi i raspraviti sadržaj empirijskih kaznenih znanosti (kriminologija, kriminalistika, viktimologija, penologija itd.)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8. Prikazati modele odnosa empirijskih i normativnih kaznenih znanosti i korištenje znanstvenih spoznaja empirijskih kaznenih znanosti u planiranju kriminalne politike i u kaznenim postupcima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, međunarodnopravnog i empirijskog stajališta 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</w:tcPr>
          <w:p w:rsidR="002A6B50" w:rsidRPr="00CB107F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Razumijevanje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Primjena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Analiza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CB107F" w:rsidP="00CB10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Selekcija/odabir relevantnih istraživanja, strukturiranje sustavnih i relevantnih kriterija za kritičko vrednovanje istraživanja, vještina upravljanja informacijama, sposobnost rješavanja problema, sposobnost primjene znanja u praksi, logičko argumentiranje, etičnost.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968B2" w:rsidRPr="001968B2" w:rsidRDefault="001968B2" w:rsidP="0019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Kriteriji za određivanje traume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Traumatsko pamćenja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Učinak traume na iskaz žrtve i svjedoka 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Podrška traumatiziranim žrtvama i svjedocima 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831237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Pisani zadatak esejskog tipa 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A6B50" w:rsidRPr="00CB107F" w:rsidRDefault="002A6B50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CB107F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Interpretirati procese socijalne </w:t>
            </w:r>
            <w:proofErr w:type="spellStart"/>
            <w:r w:rsidRPr="00DD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kognicije</w:t>
            </w:r>
            <w:proofErr w:type="spellEnd"/>
            <w:r w:rsidRPr="00DD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njihov značaj u ponašanju različitih procesnih sudionika i odlučivanju u kaznenom pravu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5. Utvrditi i raspraviti sadržaj empirijskih kaznenih znanosti (kriminologija, kriminalistika, viktimologija, penologija itd.)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Razumijevanje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Strukturiranje sustavnih i relevantnih kriterija za interpretaciju tj. razvoj analitičke matrice, kritičko vrednovanje analitičke matrice, vještina upravljanja informacijama, sposobnost rješavanja problema, sposobnost primjene znanja u praksi, logičko argumentiranje.</w:t>
            </w:r>
          </w:p>
        </w:tc>
      </w:tr>
      <w:tr w:rsidR="002A6B50" w:rsidRPr="00DD0CA5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968B2" w:rsidRPr="001968B2" w:rsidRDefault="001968B2" w:rsidP="0019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Teorije socijalne </w:t>
            </w:r>
            <w:proofErr w:type="spellStart"/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kognicije</w:t>
            </w:r>
            <w:proofErr w:type="spellEnd"/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Stereotipi i predrasude 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Učinak atribucijskih greška i heuristikama na svjedočenje i odlučivanje 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Kritičko nasuprot automatskom mišljenju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Unapređivanje kritičkog mišljenja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831237">
            <w:pPr>
              <w:pStyle w:val="ListParagraph"/>
              <w:numPr>
                <w:ilvl w:val="0"/>
                <w:numId w:val="5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Pisani zadatak esejskog tipa 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A6B50" w:rsidRPr="00CB107F" w:rsidRDefault="002A6B50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CB107F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Analizirati načela kaznenopravnih znanosti pod vidom suvremenih psiholoških spoznaja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6. Interpretirati važnost i utjecaj teorijskih načela i empirijskih spoznaja na normativna rješenja u području kaznenog prava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8. Prikazati modele odnosa empirijskih i normativnih kaznenih znanosti i korištenje znanstvenih spoznaja empirijskih kaznenih znanosti u planiranju kriminalne politike i u kaznenim postupcima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, međunarodnopravnog i empirijskog stajališta 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19. Predložiti moguća normativna rješenja u kaznenopravnom području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Razumijevanje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Primjena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Sinteza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Strukturiranje sustavnih i relevantnih kriterija za analizu tj. razvoj analitičke matrice, kritičko vrednovanje analitičke matrice, vještina upravljanja informacijama, sposobnost rješavanja problema, sposobnost primjene znanja u praksi, logičko argumentiranje, etičnost.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968B2" w:rsidRPr="001968B2" w:rsidRDefault="001968B2" w:rsidP="0019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Psihološka obilježja ranjivih skupine svjedoka i žrtava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Položaj traumatiziranih ranjivih skupine svjedoka i žrtava u kaznenom pravu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Položaj djece u kaznenom pravu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Psihološki aspekti način uzimanja iskaza i vjerodostojnost svjedoka 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</w:tcPr>
          <w:p w:rsidR="002A6B50" w:rsidRPr="009D067A" w:rsidRDefault="009D067A" w:rsidP="009D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2A6B50" w:rsidRPr="009D06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831237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Pisani zadatak esejskog tipa 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A6B50" w:rsidRPr="00CB107F" w:rsidRDefault="002A6B50" w:rsidP="00AE5B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B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ISHOD UČENJA (NAZIV) </w:t>
            </w:r>
            <w:r w:rsidRPr="00CB107F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Razjasniti ulogu psihologijskih istraživanja u razvoju kaznenopravnih znanosti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5. Utvrditi i raspraviti sadržaj empirijskih kaznenih znanosti (kriminologija, kriminalistika, viktimologija, penologija itd.)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8. Prikazati modele odnosa empirijskih i normativnih kaznenih znanosti i korištenje znanstvenih spoznaja empirijskih kaznenih znanosti u planiranju kriminalne politike i u kaznenim postupcima 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19. Predložiti moguća normativna rješenja u kaznenopravnom području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Razumijevanje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Primjena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b/>
                <w:sz w:val="24"/>
                <w:szCs w:val="24"/>
              </w:rPr>
              <w:t>Sinteza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Razvoj analitičke matrice, kritičko vrednovanje analitičke matrice, vještina upravljanja informacijama, sposobnost rješavanja problema, sposobnost primjene znanja u praksi, logičko argumentiranje.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968B2" w:rsidRPr="001968B2" w:rsidRDefault="001968B2" w:rsidP="0019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Kriteriji korištenja kvalitativnog i kvantitativnog pristupa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Etika istraživanja 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Prikaza suvremenih istraživanja od značaja za razumijevanje doprinosa psihologije kaznenopravnim znanostima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Zagovaranje  znanstvenih spoznaja iz područja psihologije za unapređenje legislative i prakse od značaja za kaznenopravne znanosti</w:t>
            </w:r>
          </w:p>
        </w:tc>
      </w:tr>
      <w:tr w:rsidR="002A6B50" w:rsidRPr="000B0540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AE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2A6B50" w:rsidRPr="002D6C1E" w:rsidTr="00AE5B9F">
        <w:trPr>
          <w:trHeight w:val="255"/>
        </w:trPr>
        <w:tc>
          <w:tcPr>
            <w:tcW w:w="2440" w:type="dxa"/>
          </w:tcPr>
          <w:p w:rsidR="002A6B50" w:rsidRPr="00CB107F" w:rsidRDefault="009D067A" w:rsidP="009D0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2A6B50" w:rsidRPr="00CB107F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A6B50" w:rsidRPr="00DD0CA5" w:rsidRDefault="002A6B50" w:rsidP="00831237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 xml:space="preserve">Pisani zadatak esejskog tipa </w:t>
            </w:r>
          </w:p>
          <w:p w:rsidR="002A6B50" w:rsidRPr="00DD0CA5" w:rsidRDefault="002A6B50" w:rsidP="00831237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5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:rsidR="004D30FA" w:rsidRDefault="004D30FA"/>
    <w:p w:rsidR="00901DF8" w:rsidRDefault="00901DF8"/>
    <w:p w:rsidR="00AE5B9F" w:rsidRDefault="00AE5B9F" w:rsidP="00AE5B9F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901DF8" w:rsidRPr="00901DF8" w:rsidTr="0018060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  <w:lastRenderedPageBreak/>
              <w:t>KOLEGIJ</w:t>
            </w:r>
          </w:p>
        </w:tc>
        <w:tc>
          <w:tcPr>
            <w:tcW w:w="6890" w:type="dxa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  <w:t xml:space="preserve">KAZNENOPRAVNI POLOŽAJ OSOBA S DUŠEVNIM SMETNJAMA </w:t>
            </w:r>
          </w:p>
        </w:tc>
      </w:tr>
      <w:tr w:rsidR="00901DF8" w:rsidRPr="00901DF8" w:rsidTr="0018060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901DF8" w:rsidRPr="00823E39" w:rsidRDefault="00901DF8" w:rsidP="00901DF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IZBORNI / I. (SEMESTAR)</w:t>
            </w:r>
          </w:p>
        </w:tc>
      </w:tr>
      <w:tr w:rsidR="00901DF8" w:rsidRPr="00901DF8" w:rsidTr="0018060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901DF8" w:rsidRPr="00823E39" w:rsidRDefault="00901DF8" w:rsidP="00901DF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901DF8" w:rsidRPr="00901DF8" w:rsidTr="0018060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901DF8" w:rsidRPr="00901DF8" w:rsidRDefault="00901DF8" w:rsidP="00831237">
            <w:pPr>
              <w:pStyle w:val="ListParagraph"/>
              <w:numPr>
                <w:ilvl w:val="0"/>
                <w:numId w:val="1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901DF8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901DF8" w:rsidRPr="00901DF8" w:rsidRDefault="00901DF8" w:rsidP="00901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01DF8">
              <w:rPr>
                <w:rFonts w:ascii="Times New Roman" w:hAnsi="Times New Roman" w:cs="Times New Roman"/>
                <w:sz w:val="24"/>
                <w:szCs w:val="24"/>
              </w:rPr>
              <w:t xml:space="preserve">Predavanja - 10 sati + priprema za predavanje (vođena diskusija, prikupljanje podataka, rad na izlaganjima) - 20 sati: cca. </w:t>
            </w:r>
            <w:r w:rsidRPr="00901DF8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901DF8" w:rsidRPr="00901DF8" w:rsidRDefault="00901DF8" w:rsidP="00901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01DF8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- 60 sati: cca. </w:t>
            </w:r>
            <w:r w:rsidRPr="00901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F8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901DF8" w:rsidRPr="00901DF8" w:rsidTr="0018060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  <w:t>POSLIJEDIPLOMSKI SPECIJALISTIČKI STUDIJ IZ KAZNENOPRAVNIH ZNANOSTI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7.2.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901DF8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901DF8" w:rsidRPr="00901DF8" w:rsidRDefault="00901DF8" w:rsidP="00901DF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1DF8" w:rsidRPr="00901DF8" w:rsidRDefault="00901DF8" w:rsidP="00901DF8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901DF8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Objasniti temeljne odrednice kaznenopravnog položaja osoba s duševnim smetnjama.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823E39" w:rsidRDefault="00901DF8" w:rsidP="00831237">
            <w:pPr>
              <w:numPr>
                <w:ilvl w:val="0"/>
                <w:numId w:val="18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1. Identificirati normativni okvir i empirijske pokazatelje hrvatskog kaznenog pravosuđa.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6. Interpretirati važnost i utjecaj teorijskih načela i empirijskih spoznaja na normativna rješenja u području kaznenog prava.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8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8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8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901DF8" w:rsidRPr="00901DF8" w:rsidRDefault="00901DF8" w:rsidP="00831237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Uvodni dio;</w:t>
            </w:r>
          </w:p>
          <w:p w:rsidR="00901DF8" w:rsidRPr="00901DF8" w:rsidRDefault="00901DF8" w:rsidP="00831237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Povijesni razvoj pravnog i medicinskog položaja osoba s duševnim smetnjama;</w:t>
            </w:r>
          </w:p>
          <w:p w:rsidR="00901DF8" w:rsidRPr="00901DF8" w:rsidRDefault="00901DF8" w:rsidP="00831237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Europsko konvencijsko pravo prisilnog smještaja: </w:t>
            </w:r>
            <w:proofErr w:type="spellStart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judikatura</w:t>
            </w:r>
            <w:proofErr w:type="spellEnd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čl. 5. i 6. Konvencije za zaštitu ljudskih prava i temeljnih sloboda;</w:t>
            </w:r>
          </w:p>
          <w:p w:rsidR="00901DF8" w:rsidRPr="00901DF8" w:rsidRDefault="00901DF8" w:rsidP="00831237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Pozitivnoporedbeni</w:t>
            </w:r>
            <w:proofErr w:type="spellEnd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pregled pravnog položaja počinitelja s duševnim smetnjama;</w:t>
            </w:r>
          </w:p>
          <w:p w:rsidR="00901DF8" w:rsidRPr="00901DF8" w:rsidRDefault="00901DF8" w:rsidP="00831237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Kaznena odgovornost i kazneni postupak prema počiniteljima s duševnim smetnjama u Republici Hrvatskoj;</w:t>
            </w:r>
          </w:p>
          <w:p w:rsidR="00901DF8" w:rsidRPr="00901DF8" w:rsidRDefault="00901DF8" w:rsidP="00831237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Postupak prisilnog smještaja neubrojivih pacijenata. 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8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8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VREDNOV</w:t>
            </w: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1DF8" w:rsidRPr="00901DF8" w:rsidRDefault="00901DF8" w:rsidP="00901DF8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901DF8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Klasificirati temeljna načela i izvore prava koje regulira kaznenopravni položaj osoba s duševnim smetnjama.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823E39" w:rsidRDefault="00901DF8" w:rsidP="00831237">
            <w:pPr>
              <w:numPr>
                <w:ilvl w:val="0"/>
                <w:numId w:val="18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1. Identificirati normativni okvir i empirijske pokazatelje hrvatskog kaznenog pravosuđa.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4. Objasniti temeljna načela kaznenog materijalnog i procesnog prava.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8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8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8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901DF8" w:rsidRPr="00901DF8" w:rsidRDefault="00901DF8" w:rsidP="00831237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Europsko konvencijsko pravo prisilnog smještaja: </w:t>
            </w:r>
            <w:proofErr w:type="spellStart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judikatura</w:t>
            </w:r>
            <w:proofErr w:type="spellEnd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čl. 5. i 6. Konvencije za zaštitu ljudskih prava i temeljnih sloboda;</w:t>
            </w:r>
          </w:p>
          <w:p w:rsidR="00901DF8" w:rsidRPr="00901DF8" w:rsidRDefault="00901DF8" w:rsidP="00831237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Pozitivnoporedbeni</w:t>
            </w:r>
            <w:proofErr w:type="spellEnd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pregled pravnog položaja počinitelja s duševnim smetnjama;</w:t>
            </w:r>
          </w:p>
          <w:p w:rsidR="00901DF8" w:rsidRPr="00901DF8" w:rsidRDefault="00901DF8" w:rsidP="00831237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Kaznena odgovornost i kazneni postupak prema počiniteljima s duševnim smetnjama u Republici Hrvatskoj;</w:t>
            </w:r>
          </w:p>
          <w:p w:rsidR="00901DF8" w:rsidRPr="00901DF8" w:rsidRDefault="00901DF8" w:rsidP="00831237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Postupak prisilnog smještaja neubrojivih pacijenata. 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8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8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VREDNOV</w:t>
            </w: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1DF8" w:rsidRPr="00901DF8" w:rsidRDefault="00901DF8" w:rsidP="00901DF8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901DF8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Analizirati pravna pravila koja reguliraju kaznenopravni položaj osoba s duševnim smetnjama. 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823E39" w:rsidRDefault="00901DF8" w:rsidP="00831237">
            <w:pPr>
              <w:numPr>
                <w:ilvl w:val="0"/>
                <w:numId w:val="19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pravosuđa.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9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9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9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901DF8" w:rsidRPr="00901DF8" w:rsidRDefault="00901DF8" w:rsidP="00831237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Europsko konvencijsko pravo prisilnog smještaja: </w:t>
            </w:r>
            <w:proofErr w:type="spellStart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judikatura</w:t>
            </w:r>
            <w:proofErr w:type="spellEnd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čl. 5. i 6. Konvencije za zaštitu ljudskih prava i temeljnih sloboda;</w:t>
            </w:r>
          </w:p>
          <w:p w:rsidR="00901DF8" w:rsidRPr="00901DF8" w:rsidRDefault="00901DF8" w:rsidP="00831237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Pozitivnoporedbeni</w:t>
            </w:r>
            <w:proofErr w:type="spellEnd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pregled pravnog položaja počinitelja s duševnim smetnjama;</w:t>
            </w:r>
          </w:p>
          <w:p w:rsidR="00901DF8" w:rsidRPr="00901DF8" w:rsidRDefault="00901DF8" w:rsidP="00831237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Kaznena odgovornost i kazneni postupak prema počiniteljima s duševnim smetnjama u Republici Hrvatskoj;</w:t>
            </w:r>
          </w:p>
          <w:p w:rsidR="00901DF8" w:rsidRPr="00901DF8" w:rsidRDefault="00901DF8" w:rsidP="00831237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Postupak prisilnog smještaja neubrojivih pacijenata.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9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19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1DF8" w:rsidRPr="00901DF8" w:rsidRDefault="00901DF8" w:rsidP="00901DF8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901DF8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Vrednovati stupanj implementacije suvremenih (međunarodnih, poredbenih i europskih) pravnih standarda u hrvatskom zakonodavstvu i praksi.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823E39" w:rsidRDefault="00901DF8" w:rsidP="00831237">
            <w:pPr>
              <w:numPr>
                <w:ilvl w:val="0"/>
                <w:numId w:val="6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6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6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kritike, vještina jasnog i razgovijetnoga usmenog i pisanog izražavanja.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6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901DF8" w:rsidRPr="00901DF8" w:rsidRDefault="00901DF8" w:rsidP="0083123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Europsko konvencijsko pravo prisilnog smještaja: </w:t>
            </w:r>
            <w:proofErr w:type="spellStart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judikatura</w:t>
            </w:r>
            <w:proofErr w:type="spellEnd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čl. 5. i 6. Konvencije za zaštitu ljudskih prava i temeljnih sloboda;</w:t>
            </w:r>
          </w:p>
          <w:p w:rsidR="00901DF8" w:rsidRPr="00901DF8" w:rsidRDefault="00901DF8" w:rsidP="0083123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Pozitivnoporedbeni</w:t>
            </w:r>
            <w:proofErr w:type="spellEnd"/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pregled pravnog položaja počinitelja s duševnim smetnjama;</w:t>
            </w:r>
          </w:p>
          <w:p w:rsidR="00901DF8" w:rsidRPr="00901DF8" w:rsidRDefault="00901DF8" w:rsidP="0083123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>Kaznena odgovornost i kazneni postupak prema počiniteljima s duševnim smetnjama u Republici Hrvatskoj;</w:t>
            </w:r>
          </w:p>
          <w:p w:rsidR="00901DF8" w:rsidRPr="00901DF8" w:rsidRDefault="00901DF8" w:rsidP="0083123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Postupak prisilnog smještaja neubrojivih pacijenata. </w:t>
            </w:r>
          </w:p>
          <w:p w:rsidR="00901DF8" w:rsidRPr="00901DF8" w:rsidRDefault="00901DF8" w:rsidP="00901DF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6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901DF8" w:rsidRPr="00901DF8" w:rsidTr="00180600">
        <w:trPr>
          <w:trHeight w:val="255"/>
        </w:trPr>
        <w:tc>
          <w:tcPr>
            <w:tcW w:w="2440" w:type="dxa"/>
          </w:tcPr>
          <w:p w:rsidR="00901DF8" w:rsidRPr="00901DF8" w:rsidRDefault="00901DF8" w:rsidP="00831237">
            <w:pPr>
              <w:numPr>
                <w:ilvl w:val="0"/>
                <w:numId w:val="60"/>
              </w:numPr>
              <w:ind w:left="29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METODE VREDNOV</w:t>
            </w:r>
            <w:r w:rsidRPr="00901DF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901DF8" w:rsidRPr="00901DF8" w:rsidRDefault="00901DF8" w:rsidP="00901DF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DF8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</w:tbl>
    <w:p w:rsidR="00901DF8" w:rsidRPr="00901DF8" w:rsidRDefault="00901DF8" w:rsidP="00901DF8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</w:p>
    <w:p w:rsidR="00AE5B9F" w:rsidRDefault="00AE5B9F"/>
    <w:p w:rsidR="002705E6" w:rsidRPr="00213E45" w:rsidRDefault="002705E6" w:rsidP="002705E6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2705E6" w:rsidRPr="00213E45" w:rsidTr="00082802">
        <w:trPr>
          <w:trHeight w:val="570"/>
        </w:trPr>
        <w:tc>
          <w:tcPr>
            <w:tcW w:w="2440" w:type="dxa"/>
            <w:shd w:val="clear" w:color="auto" w:fill="9CC3E5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3E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13E4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SUDSKA MEDICINA</w:t>
            </w:r>
          </w:p>
        </w:tc>
      </w:tr>
      <w:tr w:rsidR="002705E6" w:rsidRPr="00213E45" w:rsidTr="00082802">
        <w:trPr>
          <w:trHeight w:val="465"/>
        </w:trPr>
        <w:tc>
          <w:tcPr>
            <w:tcW w:w="2440" w:type="dxa"/>
            <w:shd w:val="clear" w:color="auto" w:fill="F2F2F2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IZBORNI/ I. (SEMESTAR)</w:t>
            </w:r>
          </w:p>
        </w:tc>
      </w:tr>
      <w:tr w:rsidR="002705E6" w:rsidRPr="00213E45" w:rsidTr="00082802">
        <w:trPr>
          <w:trHeight w:val="300"/>
        </w:trPr>
        <w:tc>
          <w:tcPr>
            <w:tcW w:w="2440" w:type="dxa"/>
            <w:shd w:val="clear" w:color="auto" w:fill="F2F2F2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2705E6" w:rsidRPr="00870BB8" w:rsidTr="00082802">
        <w:trPr>
          <w:trHeight w:val="405"/>
        </w:trPr>
        <w:tc>
          <w:tcPr>
            <w:tcW w:w="2440" w:type="dxa"/>
            <w:shd w:val="clear" w:color="auto" w:fill="F2F2F2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2705E6" w:rsidRPr="00166920" w:rsidRDefault="002705E6" w:rsidP="00831237">
            <w:pPr>
              <w:pStyle w:val="ListParagraph"/>
              <w:numPr>
                <w:ilvl w:val="0"/>
                <w:numId w:val="17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  <w:r w:rsidRPr="00166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2705E6" w:rsidRPr="00213E45" w:rsidRDefault="00166920" w:rsidP="00166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705E6"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Predavanja (10 sati) + priprema za predavanje (prikupljanje p</w:t>
            </w:r>
            <w:r w:rsidR="0027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odataka, rad na izlaganjima, - 2</w:t>
            </w:r>
            <w:r w:rsidR="002705E6"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sati); cca. </w:t>
            </w:r>
            <w:r w:rsidR="00270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705E6" w:rsidRPr="00213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:rsidR="002705E6" w:rsidRPr="00166920" w:rsidRDefault="00166920" w:rsidP="00166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="002705E6" w:rsidRPr="00166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literature  – 60 sati); cca. </w:t>
            </w:r>
            <w:r w:rsidR="0000000A" w:rsidRPr="0016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2705E6" w:rsidRPr="0016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  <w:r w:rsidR="002705E6" w:rsidRPr="00166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05E6" w:rsidRPr="0016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05E6" w:rsidRPr="00870BB8" w:rsidTr="00082802">
        <w:trPr>
          <w:trHeight w:val="330"/>
        </w:trPr>
        <w:tc>
          <w:tcPr>
            <w:tcW w:w="2440" w:type="dxa"/>
            <w:shd w:val="clear" w:color="auto" w:fill="F2F2F2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2705E6" w:rsidRPr="00213E45" w:rsidTr="00082802">
        <w:trPr>
          <w:trHeight w:val="255"/>
        </w:trPr>
        <w:tc>
          <w:tcPr>
            <w:tcW w:w="2440" w:type="dxa"/>
            <w:shd w:val="clear" w:color="auto" w:fill="F2F2F2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2705E6" w:rsidRPr="00213E45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082802"/>
        </w:tc>
        <w:tc>
          <w:tcPr>
            <w:tcW w:w="6890" w:type="dxa"/>
            <w:shd w:val="clear" w:color="auto" w:fill="BDD7EE"/>
          </w:tcPr>
          <w:p w:rsidR="002705E6" w:rsidRPr="00213E45" w:rsidRDefault="002705E6" w:rsidP="000828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  <w:shd w:val="clear" w:color="auto" w:fill="DEEBF6"/>
          </w:tcPr>
          <w:p w:rsidR="002705E6" w:rsidRPr="00213E45" w:rsidRDefault="002705E6" w:rsidP="0008280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213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Primijeniti stečeno znanje o najvažnijim spoznajama i saznanjima sudske medicine, osobito u području sudskomedicinskog vještačenja, za potrebe pravosudnih postupaka.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19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Objasniti temeljna načela kaznenog materijalnog i procesnog prava </w:t>
            </w:r>
          </w:p>
          <w:p w:rsidR="002705E6" w:rsidRPr="00213E45" w:rsidRDefault="002705E6" w:rsidP="0008280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  <w:p w:rsidR="002705E6" w:rsidRPr="00213E45" w:rsidRDefault="002705E6" w:rsidP="0008280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Prikazati modele odnosa empirijskih i normativnih kaznenih znanosti i korištenje znanstvenih spoznaja empirijskih kaznenih znanosti u planiranju kriminalne politike i u kaznenim postupcima</w:t>
            </w:r>
          </w:p>
          <w:p w:rsidR="002705E6" w:rsidRPr="00213E45" w:rsidRDefault="002705E6" w:rsidP="00082802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Analizirati odluke domaćih sudova u kaznenim predmetima s normativnog i teorijskog stajališta</w:t>
            </w:r>
          </w:p>
        </w:tc>
      </w:tr>
      <w:tr w:rsidR="002705E6" w:rsidRPr="00213E45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19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19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901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19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Oštećenje zdravlja i smrt. Komplikacije ozljeđivanja. Vitalne reakcije.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Tanatologija.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Nespecifične i specifične mehaničke ozljede.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Asfiktične</w:t>
            </w:r>
            <w:proofErr w:type="spellEnd"/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ozljede. Fizikalne ozljede.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Nutritivne ozljede. Psihičke ozljede.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Diferencijalna dijagnostika ubojstva-samoubojstva-nesretnog slučaja.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Forenzička toksikologija.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Uloga vještaka u sudskim postupcima.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Ocjena težine tjelesnih ozljeda.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Specifičnosti vještačenja u parničnim postupcima.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Sudskomedicinska vještačenja u prometu.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Trudnoća. Protupravni prekid trudnoće. Čedomorstvo.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Klinička sudska medicina.</w:t>
            </w:r>
          </w:p>
          <w:p w:rsidR="002705E6" w:rsidRPr="00213E45" w:rsidRDefault="002705E6" w:rsidP="00831237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Kaznenopravna i građanskopravna odgovornost liječnika.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19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normi, samostalno čitanje, vođena diskusija, istraživanje i izučavanje literature.</w:t>
            </w:r>
          </w:p>
        </w:tc>
      </w:tr>
      <w:tr w:rsidR="002705E6" w:rsidRPr="00213E45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19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83123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Problemski zadaci (pitanja objektivnog tipa: zadatak esejskog tipa: objašnjenje zadane teme) </w:t>
            </w:r>
          </w:p>
          <w:p w:rsidR="002705E6" w:rsidRPr="00213E45" w:rsidRDefault="002705E6" w:rsidP="0083123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  <w:shd w:val="clear" w:color="auto" w:fill="DEEBF6"/>
          </w:tcPr>
          <w:p w:rsidR="002705E6" w:rsidRPr="00213E45" w:rsidRDefault="002705E6" w:rsidP="0008280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213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BF6"/>
          </w:tcPr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postojeća rješenja i postupke koji se koriste u sudskoj medicini te prilikom provođenja sudskomedicinskog vještačenja u Hrvatskoj.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Prikazati na koji način poredbeni, europski i međunarodnopravni izvori te empirijske spoznaje utječu na formiranje zakonodavnih rješenja i sudske prakse u području kaznenog prava </w:t>
            </w:r>
          </w:p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Prikazati modele odnosa empirijskih i normativnih kaznenih znanosti i korištenje znanstvenih spoznaja empirijskih kaznenih znanosti u planiranju kriminalne politike i u kaznenim postupcima </w:t>
            </w:r>
          </w:p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 </w:t>
            </w:r>
          </w:p>
          <w:p w:rsidR="002705E6" w:rsidRPr="00213E45" w:rsidRDefault="002705E6" w:rsidP="00082802">
            <w:pPr>
              <w:jc w:val="both"/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11. Identificirati potrebu ujednačavanja sudske prakse primjene pojedinih kaznenopravnih instituta</w:t>
            </w:r>
            <w:r w:rsidRPr="00213E45">
              <w:t xml:space="preserve"> </w:t>
            </w:r>
          </w:p>
        </w:tc>
      </w:tr>
      <w:tr w:rsidR="002705E6" w:rsidRPr="00213E45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logičko argumentiranje uz uvažavanje drugačijeg mišljenja, sposobnost primjene propisa na hipotetičke i stvarne slučajeve iz sudske prakse, razrada vlastitih ideja sposobnost analize, sposobnost učenja.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Oštećenje zdravlja i smrt. Komplikacije ozljeđivanja. Vitalne reakcije.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Tanatologija.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Nespecifične i specifične mehaničke ozljede.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Asfiktične</w:t>
            </w:r>
            <w:proofErr w:type="spellEnd"/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ozljede. Fizikalne ozljede.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Nutritivne ozljede. Psihičke ozljede.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Diferencijalna dijagnostika ubojstva-samoubojstva-nesretnog slučaja.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Forenzička toksikologija.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Uloga vještaka u sudskim postupcima.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Ocjena težine tjelesnih ozljeda.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Specifičnosti vještačenja u parničnim postupcima.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Sudskomedicinska vještačenja u prometu.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Trudnoća. Protupravni prekid trudnoće. Čedomorstvo.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Klinička sudska medicina.</w:t>
            </w:r>
          </w:p>
          <w:p w:rsidR="002705E6" w:rsidRPr="00213E45" w:rsidRDefault="002705E6" w:rsidP="0083123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Kaznenopravna i građanskopravna odgovornost liječnika.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Predavanje, proučavanje, usporedba i tumačenje sudskomedicinskih vještačenja, analiza presuda nacionalnih sudova i prikupljanje </w:t>
            </w: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empirijskih podataka iz službenih evidencija, samostalno čitanje, vođena diskusija, istraživanje i izučavanje literature.</w:t>
            </w:r>
          </w:p>
        </w:tc>
      </w:tr>
      <w:tr w:rsidR="002705E6" w:rsidRPr="00213E45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831237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Problemski zadaci (pitanja objektivnog tipa: zadatak esejskog tipa: objašnjenje zadane teme) </w:t>
            </w:r>
          </w:p>
          <w:p w:rsidR="002705E6" w:rsidRPr="00213E45" w:rsidRDefault="002705E6" w:rsidP="00831237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  <w:shd w:val="clear" w:color="auto" w:fill="DEEBF6"/>
          </w:tcPr>
          <w:p w:rsidR="002705E6" w:rsidRPr="00213E45" w:rsidRDefault="002705E6" w:rsidP="0008280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213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BF6"/>
          </w:tcPr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Vrednovati kvalitetu sudskomedicinskog vještačenja te vrednovati postojeća rješenja u znanosti po ovom pitanju.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Procijeniti da li i u kojoj mjeri primjena postojećih zakonodavnih rješenja u kaznenoj praksi udovoljava ustavnim, europskim i međunarodnim pravnim standardima te recentnim kriminološkim, kriminalističkim, viktimološkim i penološkim spoznajama </w:t>
            </w:r>
          </w:p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</w:tc>
      </w:tr>
      <w:tr w:rsidR="002705E6" w:rsidRPr="00213E45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analize zakonskih tekstova i sudskomedicinskih vještačenja, sposobnost timskog rada, sposobnost primjene propisa na hipotetičke i stvarne slučajeve iz sudske prakse, sposobnost učenja, jasno i razgovijetno izražavanje.</w:t>
            </w: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Oštećenje zdravlja i smrt. Komplikacije ozljeđivanja. Vitalne reakcije.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Tanatologija.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Nespecifične i specifične mehaničke ozljede.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Asfiktične</w:t>
            </w:r>
            <w:proofErr w:type="spellEnd"/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ozljede. Fizikalne ozljede.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Nutritivne ozljede. Psihičke ozljede.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Diferencijalna dijagnostika ubojstva-samoubojstva-nesretnog slučaja.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Forenzička toksikologija.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Uloga vještaka u sudskim postupcima.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Ocjena težine tjelesnih ozljeda.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Specifičnosti vještačenja u parničnim postupcima.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Sudskomedicinska vještačenja u prometu.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Trudnoća. Protupravni prekid trudnoće. Čedomorstvo.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Klinička sudska medicina.</w:t>
            </w:r>
          </w:p>
          <w:p w:rsidR="002705E6" w:rsidRPr="00213E45" w:rsidRDefault="002705E6" w:rsidP="0083123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Kaznenopravna i građanskopravna odgovornost liječnika.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i ustavnih normi, kao i sudskomedicinskih vještačenja te normi međunarodnog i europskog prava, samostalno čitanje, vođena diskusija, istraživanje i izučavanje literature.</w:t>
            </w:r>
          </w:p>
        </w:tc>
      </w:tr>
      <w:tr w:rsidR="002705E6" w:rsidRPr="00213E45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7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831237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Problemski zadaci (pitanja objektivnog tipa: zadatak esejskog tipa: objašnjenje zadane teme) </w:t>
            </w:r>
          </w:p>
          <w:p w:rsidR="002705E6" w:rsidRPr="00213E45" w:rsidRDefault="002705E6" w:rsidP="00831237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  <w:shd w:val="clear" w:color="auto" w:fill="DEEBF6"/>
          </w:tcPr>
          <w:p w:rsidR="002705E6" w:rsidRPr="00213E45" w:rsidRDefault="002705E6" w:rsidP="0008280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213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BF6"/>
          </w:tcPr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Pripremiti podlogu za stručnu analizu nalaza i mišljenja izrađenih prilikom sudskomedicinskog vještačenja.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6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Rješavati osobito zamršene praktične probleme primjenom relevantnih  pravila u kaznenopravnom području </w:t>
            </w:r>
          </w:p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Predložiti moguća normativna rješenja u kaznenopravnom području </w:t>
            </w:r>
          </w:p>
        </w:tc>
      </w:tr>
      <w:tr w:rsidR="002705E6" w:rsidRPr="00213E45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6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Sinteza/stvaranje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6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primjene znanja u praksi, sposobnost učenja, sposobnost analiziranja legislative i sudske praske, sposobnost precizne formulacije stavova, sposobnost stvaranja novih ideja i razrade kritičkih stavova.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6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Oštećenje zdravlja i smrt. Komplikacije ozljeđivanja. Vitalne reakcije.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Tanatologija.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Nespecifične i specifične mehaničke ozljede.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Asfiktične</w:t>
            </w:r>
            <w:proofErr w:type="spellEnd"/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ozljede. Fizikalne ozljede.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Nutritivne ozljede. Psihičke ozljede.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Diferencijalna dijagnostika ubojstva-samoubojstva-nesretnog slučaja.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Forenzička toksikologija.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Uloga vještaka u sudskim postupcima.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Ocjena težine tjelesnih ozljeda.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Specifičnosti vještačenja u parničnim postupcima.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Sudskomedicinska vještačenja u prometu.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Trudnoća. Protupravni prekid trudnoće. Čedomorstvo.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Klinička sudska medicina.</w:t>
            </w:r>
          </w:p>
          <w:p w:rsidR="002705E6" w:rsidRPr="00213E45" w:rsidRDefault="002705E6" w:rsidP="0083123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Kaznenopravna i građanskopravna odgovornost liječnika.</w:t>
            </w:r>
          </w:p>
        </w:tc>
      </w:tr>
      <w:tr w:rsidR="002705E6" w:rsidRPr="00870BB8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6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2705E6" w:rsidRPr="00213E45" w:rsidTr="00082802">
        <w:trPr>
          <w:trHeight w:val="255"/>
        </w:trPr>
        <w:tc>
          <w:tcPr>
            <w:tcW w:w="2440" w:type="dxa"/>
          </w:tcPr>
          <w:p w:rsidR="002705E6" w:rsidRPr="00213E45" w:rsidRDefault="002705E6" w:rsidP="00831237">
            <w:pPr>
              <w:numPr>
                <w:ilvl w:val="0"/>
                <w:numId w:val="6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705E6" w:rsidRPr="00213E45" w:rsidRDefault="002705E6" w:rsidP="00831237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Problemski zadaci (pitanja objektivnog tipa: zadatak esejskog tipa: objašnjenje zadane teme) </w:t>
            </w:r>
          </w:p>
          <w:p w:rsidR="002705E6" w:rsidRPr="00213E45" w:rsidRDefault="002705E6" w:rsidP="00831237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</w:t>
            </w:r>
          </w:p>
        </w:tc>
      </w:tr>
    </w:tbl>
    <w:p w:rsidR="002705E6" w:rsidRDefault="002705E6"/>
    <w:p w:rsidR="002705E6" w:rsidRPr="00280DFC" w:rsidRDefault="002705E6" w:rsidP="002705E6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2705E6" w:rsidRPr="00503B54" w:rsidTr="00082802">
        <w:trPr>
          <w:trHeight w:val="570"/>
        </w:trPr>
        <w:tc>
          <w:tcPr>
            <w:tcW w:w="2440" w:type="dxa"/>
            <w:shd w:val="clear" w:color="auto" w:fill="9CC3E5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0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80DF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MLAĐE OSOBE U KAZNENOM PRAVU</w:t>
            </w:r>
          </w:p>
        </w:tc>
      </w:tr>
      <w:tr w:rsidR="002705E6" w:rsidRPr="00280DFC" w:rsidTr="00082802">
        <w:trPr>
          <w:trHeight w:val="465"/>
        </w:trPr>
        <w:tc>
          <w:tcPr>
            <w:tcW w:w="2440" w:type="dxa"/>
            <w:shd w:val="clear" w:color="auto" w:fill="F2F2F2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IZBORNI/ I. (SEMESTAR)</w:t>
            </w:r>
          </w:p>
        </w:tc>
      </w:tr>
      <w:tr w:rsidR="002705E6" w:rsidRPr="00280DFC" w:rsidTr="00082802">
        <w:trPr>
          <w:trHeight w:val="300"/>
        </w:trPr>
        <w:tc>
          <w:tcPr>
            <w:tcW w:w="2440" w:type="dxa"/>
            <w:shd w:val="clear" w:color="auto" w:fill="F2F2F2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2705E6" w:rsidRPr="00503B54" w:rsidTr="00082802">
        <w:trPr>
          <w:trHeight w:val="405"/>
        </w:trPr>
        <w:tc>
          <w:tcPr>
            <w:tcW w:w="2440" w:type="dxa"/>
            <w:shd w:val="clear" w:color="auto" w:fill="F2F2F2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ECTS</w:t>
            </w: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2705E6" w:rsidRPr="00280DFC" w:rsidRDefault="002705E6" w:rsidP="00831237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(10 sati) + priprema za predavanje (prikupljanje podataka, rad na izlaganjima, - 20 sati); cca. </w:t>
            </w:r>
            <w:r w:rsidRPr="00280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:rsidR="002705E6" w:rsidRPr="00280DFC" w:rsidRDefault="002705E6" w:rsidP="00831237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literature  – 60 sati); cca. </w:t>
            </w:r>
            <w:r w:rsidRPr="00280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0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05E6" w:rsidRPr="00503B54" w:rsidTr="00082802">
        <w:trPr>
          <w:trHeight w:val="330"/>
        </w:trPr>
        <w:tc>
          <w:tcPr>
            <w:tcW w:w="2440" w:type="dxa"/>
            <w:shd w:val="clear" w:color="auto" w:fill="F2F2F2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2705E6" w:rsidRPr="00280DFC" w:rsidTr="00082802">
        <w:trPr>
          <w:trHeight w:val="255"/>
        </w:trPr>
        <w:tc>
          <w:tcPr>
            <w:tcW w:w="2440" w:type="dxa"/>
            <w:shd w:val="clear" w:color="auto" w:fill="F2F2F2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2705E6" w:rsidRPr="00280DFC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082802"/>
        </w:tc>
        <w:tc>
          <w:tcPr>
            <w:tcW w:w="6890" w:type="dxa"/>
            <w:shd w:val="clear" w:color="auto" w:fill="BDD7EE"/>
          </w:tcPr>
          <w:p w:rsidR="002705E6" w:rsidRPr="00280DFC" w:rsidRDefault="002705E6" w:rsidP="000828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  <w:shd w:val="clear" w:color="auto" w:fill="DEEBF6"/>
          </w:tcPr>
          <w:p w:rsidR="002705E6" w:rsidRPr="00280DFC" w:rsidRDefault="002705E6" w:rsidP="0008280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280D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Interpretirati pojmove kaznenog prava koji se odnose na mlađe osobe u kaznenom pravu u skladu s važećim metodama tumačenja kaznenopravnih normi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19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Objasniti temeljna načela kaznenog materijalnog i procesnog prava </w:t>
            </w:r>
          </w:p>
          <w:p w:rsidR="002705E6" w:rsidRPr="00280DFC" w:rsidRDefault="002705E6" w:rsidP="0008280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Utvrditi i raspraviti sadržaj empirijskih kaznenih znanosti (kriminologija, kriminalistika, viktimologija, penologija itd.) </w:t>
            </w:r>
          </w:p>
          <w:p w:rsidR="002705E6" w:rsidRPr="00280DFC" w:rsidRDefault="002705E6" w:rsidP="00082802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</w:tc>
      </w:tr>
      <w:tr w:rsidR="002705E6" w:rsidRPr="00280DFC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19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19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  <w:p w:rsidR="002705E6" w:rsidRPr="00280DFC" w:rsidRDefault="002705E6" w:rsidP="00082802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19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Pr="00280DFC" w:rsidRDefault="002705E6" w:rsidP="00831237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Uvodno o mlađim osobama u kaznenom pravu</w:t>
            </w:r>
          </w:p>
          <w:p w:rsidR="002705E6" w:rsidRPr="00280DFC" w:rsidRDefault="002705E6" w:rsidP="00831237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Materijalni dio kaznenog prava mlađih osoba</w:t>
            </w:r>
          </w:p>
          <w:p w:rsidR="002705E6" w:rsidRPr="00280DFC" w:rsidRDefault="002705E6" w:rsidP="00831237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 kaznenog prava mlađih osoba i kaznenog prava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19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normi, samostalno čitanje, vođena diskusija, istraživanje i izučavanje literature.</w:t>
            </w:r>
          </w:p>
        </w:tc>
      </w:tr>
      <w:tr w:rsidR="002705E6" w:rsidRPr="00280DFC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19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831237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 kolokvija (pitanja objektivnog tipa: višestruki odabir ili/i zadatak esejskog tipa: objašnjenje zadane teme) i/ili pisani ispit </w:t>
            </w:r>
          </w:p>
          <w:p w:rsidR="002705E6" w:rsidRPr="00280DFC" w:rsidRDefault="002705E6" w:rsidP="00831237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  <w:shd w:val="clear" w:color="auto" w:fill="DEEBF6"/>
          </w:tcPr>
          <w:p w:rsidR="002705E6" w:rsidRPr="00280DFC" w:rsidRDefault="002705E6" w:rsidP="0008280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280D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BF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stupanj i opseg ostvarivanja načela vladavine prava u segmentu kaznenog zakonodavstva i prakse koji se odnose na mlađe osobe u kaznenom pravu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Prikazati modele odnosa empirijskih i normativnih kaznenih znanosti i korištenje znanstvenih spoznaja empirijskih kaznenih znanosti u planiranju kriminalne politike i u kaznenim postupcima </w:t>
            </w:r>
          </w:p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 </w:t>
            </w:r>
          </w:p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međunarodnopravnog i empirijskog stajališta </w:t>
            </w:r>
          </w:p>
          <w:p w:rsidR="002705E6" w:rsidRPr="00280DFC" w:rsidRDefault="002705E6" w:rsidP="00082802">
            <w:pPr>
              <w:jc w:val="both"/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Identificirati potrebu ujednačavanja sudske prakse primjene pojedinih kaznenopravnih instituta</w:t>
            </w:r>
            <w:r w:rsidRPr="00280DFC">
              <w:t xml:space="preserve"> </w:t>
            </w:r>
          </w:p>
        </w:tc>
      </w:tr>
      <w:tr w:rsidR="002705E6" w:rsidRPr="00280DFC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logičko argumentiranje uz uvažavanje drugačijeg mišljenja, sposobnost primjene propisa na hipotetičke i stvarne slučajeve iz sudske prakse, razrada vlastitih ideja sposobnost analize, sposobnost učenja.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Pr="00280DFC" w:rsidRDefault="002705E6" w:rsidP="00831237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Mlađe osobe u kaznenom pravu </w:t>
            </w:r>
          </w:p>
          <w:p w:rsidR="002705E6" w:rsidRPr="00280DFC" w:rsidRDefault="002705E6" w:rsidP="00831237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Materijalni dio kaznenog prava mlađih osoba</w:t>
            </w:r>
          </w:p>
          <w:p w:rsidR="002705E6" w:rsidRPr="00280DFC" w:rsidRDefault="002705E6" w:rsidP="00831237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Procesni dio kaznenog prava mlađih osoba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normi,  analiza presuda nacionalnih sudova i prikupljanje empirijskih podataka iz službenih evidencija, samostalno čitanje, vođena diskusija, istraživanje i izučavanje literature.</w:t>
            </w:r>
          </w:p>
        </w:tc>
      </w:tr>
      <w:tr w:rsidR="002705E6" w:rsidRPr="00280DFC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831237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 kolokvija (pitanja objektivnog tipa: višestruki odabir ili/i zadatak esejskog tipa: objašnjenje zadane teme) i/ili pisani ispit </w:t>
            </w:r>
          </w:p>
          <w:p w:rsidR="002705E6" w:rsidRPr="00280DFC" w:rsidRDefault="002705E6" w:rsidP="00831237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  <w:shd w:val="clear" w:color="auto" w:fill="DEEBF6"/>
          </w:tcPr>
          <w:p w:rsidR="002705E6" w:rsidRPr="00280DFC" w:rsidRDefault="002705E6" w:rsidP="0008280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280D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BF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Vrednovati nacionalno kazneno zakonodavstvo koje se odnosi na mlađe osobe u kaznenom pravu s aspekta ustavnog i međunarodnog prava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Analizirati sadržaje i odnos međunarodnog kaznenog prava s unutarnjim kaznenim pravom </w:t>
            </w:r>
          </w:p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Procijeniti da li i u kojoj mjeri primjena postojećih zakonodavnih rješenja u kaznenoj praksi udovoljava ustavnim, europskim i međunarodnim pravnim standardima te recentnim kriminološkim, kriminalističkim, viktimološkim i penološkim spoznajama </w:t>
            </w:r>
          </w:p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5E6" w:rsidRPr="00280DFC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analize zakonskih tekstova, sposobnost timskog rada, sposobnost primjene propisa na hipotetičke i stvarne slučajeve iz sudske prakse, sposobnost učenja, jasno i razgovijetno izražavanje.</w:t>
            </w: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05E6" w:rsidRPr="00280DFC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Pr="00280DFC" w:rsidRDefault="002705E6" w:rsidP="00831237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Mlađe osobe u kaznenom pravu </w:t>
            </w:r>
          </w:p>
          <w:p w:rsidR="002705E6" w:rsidRPr="00280DFC" w:rsidRDefault="002705E6" w:rsidP="00831237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 kaznenog prava mlađih osoba s drugim granama prava i međunarodnim pravom</w:t>
            </w:r>
          </w:p>
          <w:p w:rsidR="002705E6" w:rsidRPr="00280DFC" w:rsidRDefault="002705E6" w:rsidP="00831237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Materijalni dio kaznenog prava mlađih osoba</w:t>
            </w:r>
          </w:p>
          <w:p w:rsidR="002705E6" w:rsidRPr="00280DFC" w:rsidRDefault="002705E6" w:rsidP="00831237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Procesni dio kaznenog prava mlađih osoba</w:t>
            </w:r>
          </w:p>
          <w:p w:rsidR="002705E6" w:rsidRPr="00280DFC" w:rsidRDefault="002705E6" w:rsidP="00831237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Kaznena djela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i ustavnih normi te normi međunarodnog prava, samostalno čitanje, vođena diskusija, istraživanje i izučavanje literature.</w:t>
            </w:r>
          </w:p>
        </w:tc>
      </w:tr>
      <w:tr w:rsidR="002705E6" w:rsidRPr="00280DFC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8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831237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 kolokvija (pitanja objektivnog tipa: višestruki odabir ili/i zadatak esejskog tipa: objašnjenje zadane teme) i/ili pisani ispit </w:t>
            </w:r>
          </w:p>
          <w:p w:rsidR="002705E6" w:rsidRPr="00280DFC" w:rsidRDefault="002705E6" w:rsidP="00831237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  <w:shd w:val="clear" w:color="auto" w:fill="DEEBF6"/>
          </w:tcPr>
          <w:p w:rsidR="002705E6" w:rsidRPr="00280DFC" w:rsidRDefault="002705E6" w:rsidP="0008280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280D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BF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Pripremiti podlogu za stručnu analizu pojedinih instituta kaznenog prava koji se odnose na mlađe osobe u kaznenom pravu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7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Rješavati osobito zamršene praktične probleme primjenom relevantnih  pravila u kaznenopravnom području </w:t>
            </w:r>
          </w:p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Predložiti moguća normativna rješenja u kaznenopravnom području </w:t>
            </w:r>
          </w:p>
        </w:tc>
      </w:tr>
      <w:tr w:rsidR="002705E6" w:rsidRPr="00280DFC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7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Sinteza/stvaranje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7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primjene znanja u praksi, sposobnost učenja, sposobnost analiziranja legislative i sudske praske, sposobnost precizne formulacije stavova, sposobnost stvaranja novih ideja i razrade kritičkih stavova.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7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Pr="00280DFC" w:rsidRDefault="002705E6" w:rsidP="0083123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Mlađe osobe u kaznenom pravu </w:t>
            </w:r>
          </w:p>
          <w:p w:rsidR="002705E6" w:rsidRPr="00280DFC" w:rsidRDefault="002705E6" w:rsidP="0083123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Materijalni dio kaznenog prava mlađih osoba</w:t>
            </w:r>
          </w:p>
          <w:p w:rsidR="002705E6" w:rsidRPr="00280DFC" w:rsidRDefault="002705E6" w:rsidP="0083123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Procesni dio kaznenog prava mlađih osoba</w:t>
            </w:r>
          </w:p>
          <w:p w:rsidR="002705E6" w:rsidRPr="00280DFC" w:rsidRDefault="002705E6" w:rsidP="0083123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Kazneno pravo mlađih osoba sa aspekta policije, pravosuđa, branitelja</w:t>
            </w:r>
            <w:r w:rsidRPr="00280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05E6" w:rsidRPr="00503B54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7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082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2705E6" w:rsidRPr="00280DFC" w:rsidTr="00082802">
        <w:trPr>
          <w:trHeight w:val="255"/>
        </w:trPr>
        <w:tc>
          <w:tcPr>
            <w:tcW w:w="2440" w:type="dxa"/>
          </w:tcPr>
          <w:p w:rsidR="002705E6" w:rsidRPr="00280DFC" w:rsidRDefault="002705E6" w:rsidP="00831237">
            <w:pPr>
              <w:numPr>
                <w:ilvl w:val="0"/>
                <w:numId w:val="7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705E6" w:rsidRPr="00280DFC" w:rsidRDefault="002705E6" w:rsidP="00831237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 kolokvija (pitanja objektivnog tipa: višestruki odabir ili/i zadatak esejskog tipa: objašnjenje zadane teme) i/ili pisani ispit </w:t>
            </w:r>
          </w:p>
          <w:p w:rsidR="002705E6" w:rsidRPr="00280DFC" w:rsidRDefault="002705E6" w:rsidP="00831237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</w:tbl>
    <w:p w:rsidR="002705E6" w:rsidRDefault="002705E6" w:rsidP="002705E6"/>
    <w:p w:rsidR="002705E6" w:rsidRPr="00280DFC" w:rsidRDefault="002705E6" w:rsidP="002705E6"/>
    <w:p w:rsidR="002705E6" w:rsidRPr="000C5E92" w:rsidRDefault="002705E6" w:rsidP="002705E6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2705E6" w:rsidRPr="000C5E92" w:rsidTr="000828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E92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E92">
              <w:rPr>
                <w:rFonts w:ascii="Times New Roman" w:hAnsi="Times New Roman" w:cs="Times New Roman"/>
                <w:b/>
                <w:sz w:val="32"/>
                <w:szCs w:val="32"/>
              </w:rPr>
              <w:t>OSOBITOSTI DELINKVENCIJE ŽENA</w:t>
            </w:r>
          </w:p>
        </w:tc>
      </w:tr>
      <w:tr w:rsidR="002705E6" w:rsidRPr="000C5E92" w:rsidTr="000828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IZBORNI/ I. (SEMESTAR)</w:t>
            </w:r>
          </w:p>
        </w:tc>
      </w:tr>
      <w:tr w:rsidR="002705E6" w:rsidRPr="000C5E92" w:rsidTr="000828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2705E6" w:rsidRPr="00B34502" w:rsidTr="000828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2705E6" w:rsidRPr="00FA72BC" w:rsidRDefault="002705E6" w:rsidP="00831237">
            <w:pPr>
              <w:pStyle w:val="ListParagraph"/>
              <w:numPr>
                <w:ilvl w:val="0"/>
                <w:numId w:val="1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2705E6" w:rsidRPr="00FA72BC" w:rsidRDefault="00FA72BC" w:rsidP="00FA72B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05E6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Predavanja - 10 sati + priprema za predavanje (prikupljanje podataka, rad na izlaganjima) - 20 sati: cca. </w:t>
            </w:r>
            <w:r w:rsidR="002705E6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2705E6" w:rsidRPr="00FA72BC" w:rsidRDefault="00FA72BC" w:rsidP="00FA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05E6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literature) - 60 sati: cca. </w:t>
            </w:r>
            <w:r w:rsidR="002705E6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05E6" w:rsidRPr="00FA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5E6" w:rsidRPr="00FA72BC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2705E6" w:rsidRPr="00B34502" w:rsidTr="000828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082802"/>
        </w:tc>
        <w:tc>
          <w:tcPr>
            <w:tcW w:w="6890" w:type="dxa"/>
            <w:shd w:val="clear" w:color="auto" w:fill="BDD6EE" w:themeFill="accent1" w:themeFillTint="66"/>
          </w:tcPr>
          <w:p w:rsidR="002705E6" w:rsidRPr="000C5E92" w:rsidRDefault="002705E6" w:rsidP="0008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705E6" w:rsidRPr="000C5E92" w:rsidRDefault="002705E6" w:rsidP="000828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0C5E9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Usporediti</w:t>
            </w:r>
            <w:r w:rsidRPr="000C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poimanje i prikaz žena u mitovima, literaturi i društvu kroz povijest 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identificirati </w:t>
            </w:r>
            <w:r w:rsidRPr="000C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trendove kretanja delinkvencije žena 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Default="002705E6" w:rsidP="000828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Identificirati normativni okvir i empirijske pokazatelje hrvatskog kaznenog pravosuđa</w:t>
            </w:r>
          </w:p>
          <w:p w:rsidR="002705E6" w:rsidRPr="000C5E92" w:rsidRDefault="002705E6" w:rsidP="000828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Diskutirati o pojedinim zakonodavnim rješenjima u području kaznenog prava, iz perspektive ustavnih, europskih i međunarodnih pravnih standarda te u svijetlu kriminoloških, kriminalističkih, viktimoloških i penoloških spoznaja</w:t>
            </w:r>
          </w:p>
          <w:p w:rsidR="002705E6" w:rsidRPr="000C5E92" w:rsidRDefault="002705E6" w:rsidP="000828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17. Predvidjeti glavne trendove i perspektive razvoja kaznenih znanosti i prakse. 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timskog rada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istraživačke vještine, prezentacijske i komunikacijske vještine</w:t>
            </w:r>
          </w:p>
          <w:p w:rsidR="002705E6" w:rsidRPr="000C5E92" w:rsidRDefault="002705E6" w:rsidP="0008280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Pr="000C5E92" w:rsidRDefault="002705E6" w:rsidP="00831237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Žene u mitovima, literaturi i društvu</w:t>
            </w:r>
          </w:p>
          <w:p w:rsidR="002705E6" w:rsidRPr="000C5E92" w:rsidRDefault="002705E6" w:rsidP="00831237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Kriminalitet žena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Fenomenologija kriminalitet žena.</w:t>
            </w:r>
          </w:p>
          <w:p w:rsidR="002705E6" w:rsidRPr="000C5E92" w:rsidRDefault="002705E6" w:rsidP="00831237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EB1">
              <w:rPr>
                <w:rFonts w:ascii="Times New Roman" w:hAnsi="Times New Roman" w:cs="Times New Roman"/>
                <w:sz w:val="24"/>
                <w:szCs w:val="24"/>
              </w:rPr>
              <w:t>Vrste kaznenih djela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Predavanje, istraživanje i izučavanje literature.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analiza statističkih pokazatelja, vođena diskusija,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studentska debata, 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831237">
            <w:pPr>
              <w:pStyle w:val="ListParagraph"/>
              <w:numPr>
                <w:ilvl w:val="0"/>
                <w:numId w:val="1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2705E6" w:rsidRPr="000C5E92" w:rsidRDefault="002705E6" w:rsidP="00831237">
            <w:pPr>
              <w:pStyle w:val="ListParagraph"/>
              <w:numPr>
                <w:ilvl w:val="0"/>
                <w:numId w:val="1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705E6" w:rsidRPr="000C5E92" w:rsidRDefault="002705E6" w:rsidP="000828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0C5E9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empirijske nalaze i statističke pokazatelje o glavnim odrednicama fenomenologije delinkvencije žena s posebnim osvrtom na specifičnosti tamne brojke ženskog kriminala. 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0C5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Identificirati normativni okvir i empirijske pokazatelje hrvatskog kaznenog pravosuđa.</w:t>
            </w:r>
          </w:p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. Utvrditi i raspraviti sadržaj empirijskih kaznenih znanosti (kriminologija, kriminalistika, viktimologija, penologija itd.).</w:t>
            </w:r>
          </w:p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. Vrednovati kvalitetu i održivost normativnog okvira s obzirom na međunarodne, europske te poredbene kaznenopravne i kriminološke standarde.</w:t>
            </w:r>
          </w:p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. Predvidjeti glavne trendove i perspektive razvoja kaznenih znanosti i prakse. 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logičko argumentiranje uz uvažavanje drugačijeg mišljenja, sposobnost primjene propisa na hipotetičke i stvarne slučajeve iz sudske prakse, razrada vlastitih ideja sposobnost analize, sposobnost učenja.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EC6EB1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B1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Pr="00EC6EB1" w:rsidRDefault="002705E6" w:rsidP="00831237">
            <w:pPr>
              <w:pStyle w:val="ListParagraph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Fenomenologija kriminaliteta žena. </w:t>
            </w:r>
            <w:r w:rsidRPr="00EC6EB1">
              <w:rPr>
                <w:rFonts w:ascii="Times New Roman" w:hAnsi="Times New Roman" w:cs="Times New Roman"/>
                <w:sz w:val="24"/>
                <w:szCs w:val="24"/>
              </w:rPr>
              <w:t>Statistika o kriminalitetu žena; Udio u ukupnom kriminalitetu</w:t>
            </w:r>
          </w:p>
          <w:p w:rsidR="002705E6" w:rsidRPr="00EC6EB1" w:rsidRDefault="002705E6" w:rsidP="00831237">
            <w:pPr>
              <w:pStyle w:val="ListParagraph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EB1">
              <w:rPr>
                <w:rFonts w:ascii="Times New Roman" w:hAnsi="Times New Roman" w:cs="Times New Roman"/>
                <w:sz w:val="24"/>
                <w:szCs w:val="24"/>
              </w:rPr>
              <w:t>Tamna brojka ženskog kriminala</w:t>
            </w:r>
          </w:p>
          <w:p w:rsidR="002705E6" w:rsidRPr="00EC6EB1" w:rsidRDefault="002705E6" w:rsidP="00831237">
            <w:pPr>
              <w:pStyle w:val="ListParagraph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EB1">
              <w:rPr>
                <w:rFonts w:ascii="Times New Roman" w:hAnsi="Times New Roman" w:cs="Times New Roman"/>
                <w:sz w:val="24"/>
                <w:szCs w:val="24"/>
              </w:rPr>
              <w:t>Žene povratnice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EC6EB1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B1">
              <w:rPr>
                <w:rFonts w:ascii="Times New Roman" w:hAnsi="Times New Roman" w:cs="Times New Roman"/>
                <w:sz w:val="24"/>
                <w:szCs w:val="24"/>
              </w:rPr>
              <w:t>Predavanje, proučavanje, analiza statističkih pokazatelja, samostalno čitanje, vođena diskusija, istraživanje i izučavanje literature.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831237">
            <w:pPr>
              <w:pStyle w:val="ListParagraph"/>
              <w:numPr>
                <w:ilvl w:val="0"/>
                <w:numId w:val="1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2705E6" w:rsidRPr="000C5E92" w:rsidRDefault="002705E6" w:rsidP="00831237">
            <w:pPr>
              <w:pStyle w:val="ListParagraph"/>
              <w:numPr>
                <w:ilvl w:val="0"/>
                <w:numId w:val="1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705E6" w:rsidRPr="000C5E92" w:rsidRDefault="002705E6" w:rsidP="000828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0C5E92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Procijeniti empirijsku utemeljenost glavnih teorija o uzrocima delinkventnog ponašanja žena u svjetlu aktualnih kriminoloških spoznaja. </w:t>
            </w:r>
            <w:r w:rsidRPr="000C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6EB1">
              <w:rPr>
                <w:rFonts w:ascii="Times New Roman" w:hAnsi="Times New Roman" w:cs="Times New Roman"/>
                <w:sz w:val="24"/>
                <w:szCs w:val="24"/>
              </w:rPr>
              <w:t>Utvrditi i raspraviti sadržaj empirijskih kaznenih znanosti (kriminologija, kriminalistika, viktimologija, penologija itd.).</w:t>
            </w:r>
          </w:p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4E1A">
              <w:rPr>
                <w:rFonts w:ascii="Times New Roman" w:hAnsi="Times New Roman" w:cs="Times New Roman"/>
                <w:sz w:val="24"/>
                <w:szCs w:val="24"/>
              </w:rPr>
              <w:t>Interpretirati važnost i utjecaj teorijskih načela i empirijskih spoznaja na normativna rješenja u području kaznenog prava.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4E1A">
              <w:rPr>
                <w:rFonts w:ascii="Times New Roman" w:hAnsi="Times New Roman" w:cs="Times New Roman"/>
                <w:sz w:val="24"/>
                <w:szCs w:val="24"/>
              </w:rPr>
              <w:t>Prikazati modele odnosa empirijskih i normativnih kaznenih znanosti i korištenje znanstvenih spoznaja empirijskih kaznenih znanosti u planiranju kriminalne politike i u kaznenim postupcima.</w:t>
            </w:r>
          </w:p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4E1A">
              <w:rPr>
                <w:rFonts w:ascii="Times New Roman" w:hAnsi="Times New Roman" w:cs="Times New Roman"/>
                <w:sz w:val="24"/>
                <w:szCs w:val="24"/>
              </w:rPr>
              <w:t>Procijeniti primjenu postojećih zakonodavnih rješenja u kaznenoj praksi u odnosu na ustavne, europske i međunarodne pravne standarde te recentne kriminološke, kriminalističke, viktimološke i penološke spoznaje.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Sposobnost analize zakonskih tekstova, sposobnost timskog rada, sposobnost primjene propisa na hipotetičke i stvarne slučajeve iz sudske prakse, sposobnost učenja, jasno i razgovijetno izražavanje.</w:t>
            </w: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F57C18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Pr="00F57C18" w:rsidRDefault="002705E6" w:rsidP="00831237">
            <w:pPr>
              <w:pStyle w:val="ListParagraph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8">
              <w:rPr>
                <w:rFonts w:ascii="Times New Roman" w:hAnsi="Times New Roman" w:cs="Times New Roman"/>
                <w:sz w:val="24"/>
                <w:szCs w:val="24"/>
              </w:rPr>
              <w:t>Etiologija kriminaliteta žena: antropološka i psihološka učenja</w:t>
            </w:r>
          </w:p>
          <w:p w:rsidR="002705E6" w:rsidRPr="00F57C18" w:rsidRDefault="002705E6" w:rsidP="00831237">
            <w:pPr>
              <w:pStyle w:val="ListParagraph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18">
              <w:rPr>
                <w:rFonts w:ascii="Times New Roman" w:hAnsi="Times New Roman" w:cs="Times New Roman"/>
                <w:sz w:val="24"/>
                <w:szCs w:val="24"/>
              </w:rPr>
              <w:t>Etiologija kriminaliteta žena: Utjecaj društvene sredine na kriminalitet žena, Feminizam i delinkvencija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F57C18" w:rsidRDefault="002705E6" w:rsidP="00082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C18">
              <w:rPr>
                <w:rFonts w:ascii="Times New Roman" w:hAnsi="Times New Roman" w:cs="Times New Roman"/>
                <w:sz w:val="24"/>
                <w:szCs w:val="24"/>
              </w:rPr>
              <w:t>Predavanje, proučavanje, analiza domaćih i međunarodnih empirijskih istraživanja, samostalno čitanje, vođena diskusija, istraživanje i izučavanje literature.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831237">
            <w:pPr>
              <w:pStyle w:val="ListParagraph"/>
              <w:numPr>
                <w:ilvl w:val="0"/>
                <w:numId w:val="1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2705E6" w:rsidRPr="000C5E92" w:rsidRDefault="002705E6" w:rsidP="00831237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705E6" w:rsidRPr="000C5E92" w:rsidRDefault="002705E6" w:rsidP="000828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76809030"/>
            <w:r w:rsidRPr="000C5E92">
              <w:rPr>
                <w:rFonts w:ascii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0C5E92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Usporediti položaj žena počiniteljica kaznenih djela kroz povijest kaznenog prava te vrednovati utjecaj feminističkih teorija na normativni okvir i sudsku praksu, s posebnim osvrtom na specifične kategorije kaznenih djela.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76218F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76218F">
              <w:rPr>
                <w:rFonts w:ascii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76218F">
              <w:rPr>
                <w:rFonts w:ascii="Times New Roman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2705E6" w:rsidRPr="0076218F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>14. Procijeniti primjen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 xml:space="preserve"> postojećih zakonodavnih rješenja u kaznenoj praksi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odnosu na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 xml:space="preserve"> ustavn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>, europsk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>i međunarodn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 xml:space="preserve"> pravn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 xml:space="preserve"> te recentn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>kriminološk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>, kriminalističk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>, viktimološk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 xml:space="preserve"> i penološk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 xml:space="preserve"> spoznaj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5E6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Vrednovati kvalitetu i održivost normativnog okvira s obzirom na međunarodne, europske te poredbene kaznenopravne i kriminološke standarde.</w:t>
            </w:r>
          </w:p>
          <w:p w:rsidR="002705E6" w:rsidRPr="000C5E92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primjene znanja u praksi, sposobnost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kritike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, sposobnost analiziranja legislative i sudske praske, sposobnost precizne formulacije stavova, sposobnost stvaranja novih ideja.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9F2367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Default="002705E6" w:rsidP="00831237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Feminizam i delinkvencija</w:t>
            </w:r>
          </w:p>
          <w:p w:rsidR="002705E6" w:rsidRDefault="002705E6" w:rsidP="00831237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7">
              <w:rPr>
                <w:rFonts w:ascii="Times New Roman" w:hAnsi="Times New Roman" w:cs="Times New Roman"/>
                <w:sz w:val="24"/>
                <w:szCs w:val="24"/>
              </w:rPr>
              <w:t>Žene i kazneno pravo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2367">
              <w:rPr>
                <w:rFonts w:ascii="Times New Roman" w:hAnsi="Times New Roman" w:cs="Times New Roman"/>
                <w:sz w:val="24"/>
                <w:szCs w:val="24"/>
              </w:rPr>
              <w:t xml:space="preserve"> Povijesni pregled</w:t>
            </w:r>
          </w:p>
          <w:p w:rsidR="002705E6" w:rsidRPr="009F2367" w:rsidRDefault="002705E6" w:rsidP="00831237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7">
              <w:rPr>
                <w:rFonts w:ascii="Times New Roman" w:hAnsi="Times New Roman" w:cs="Times New Roman"/>
                <w:sz w:val="24"/>
                <w:szCs w:val="24"/>
              </w:rPr>
              <w:t>Počiniteljice nekih kaznenih djela: Čedomorke. Žene ubojice. Žene i droge. Žene i organizirani kriminal</w:t>
            </w:r>
          </w:p>
          <w:p w:rsidR="002705E6" w:rsidRPr="009F2367" w:rsidRDefault="002705E6" w:rsidP="0008280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9F2367" w:rsidRDefault="002705E6" w:rsidP="000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367">
              <w:rPr>
                <w:rFonts w:ascii="Times New Roman" w:hAnsi="Times New Roman" w:cs="Times New Roman"/>
                <w:sz w:val="24"/>
                <w:szCs w:val="24"/>
              </w:rPr>
              <w:t>Predavanje, proučavanje, analiza i usporedba legislative i presuda,  samostalno čitanje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 w:rsidRPr="009F2367">
              <w:rPr>
                <w:rFonts w:ascii="Times New Roman" w:hAnsi="Times New Roman" w:cs="Times New Roman"/>
                <w:sz w:val="24"/>
                <w:szCs w:val="24"/>
              </w:rPr>
              <w:t xml:space="preserve">, vođena diskusija,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rješavanje problemskih zadataka</w:t>
            </w:r>
            <w:r w:rsidRPr="009F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831237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2705E6" w:rsidRPr="000C5E92" w:rsidRDefault="002705E6" w:rsidP="00831237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bookmarkEnd w:id="4"/>
      <w:tr w:rsidR="002705E6" w:rsidRPr="00B34502" w:rsidTr="000828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705E6" w:rsidRPr="000C5E92" w:rsidRDefault="002705E6" w:rsidP="000828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0C5E9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Objasniti specifičnosti kažnjavanja žena, s posebnim naglaskom na proces odmjeravanja kazne i izdržavanje kazne zatvora. </w:t>
            </w:r>
            <w:r w:rsidRPr="000C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međunarodnopravnog i empirijskog stajališta </w:t>
            </w: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5E6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9F2367">
              <w:rPr>
                <w:rFonts w:ascii="Times New Roman" w:hAnsi="Times New Roman" w:cs="Times New Roman"/>
                <w:sz w:val="24"/>
                <w:szCs w:val="24"/>
              </w:rPr>
              <w:t>Ocijeniti kvalitetu normativnih rješenja u kaznenopravnom području s obzirom na teorijske i empirijske spoznaje.</w:t>
            </w:r>
          </w:p>
          <w:p w:rsidR="002705E6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>19. Predložiti moguća normativna rješenja u kaznenopravnom području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5E6" w:rsidRPr="000C5E92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 xml:space="preserve">KOGNITIVNO PODRUČJE </w:t>
            </w:r>
            <w:r w:rsidRPr="000C5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08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Sinteza/stvaranje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AC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kritike, sposobnost stvaranja novih ideja, vještina jasnog i razgovijetnoga usmenog i pisanog izražavanja.</w:t>
            </w:r>
          </w:p>
          <w:p w:rsidR="002705E6" w:rsidRPr="000C5E92" w:rsidRDefault="002705E6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9F2367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2705E6" w:rsidRDefault="002705E6" w:rsidP="00831237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7">
              <w:rPr>
                <w:rFonts w:ascii="Times New Roman" w:hAnsi="Times New Roman" w:cs="Times New Roman"/>
                <w:sz w:val="24"/>
                <w:szCs w:val="24"/>
              </w:rPr>
              <w:t xml:space="preserve">Kažnjavanje žena: Odmjeravanje kazne, </w:t>
            </w:r>
          </w:p>
          <w:p w:rsidR="002705E6" w:rsidRPr="0076218F" w:rsidRDefault="002705E6" w:rsidP="00831237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18F">
              <w:rPr>
                <w:rFonts w:ascii="Times New Roman" w:hAnsi="Times New Roman" w:cs="Times New Roman"/>
                <w:sz w:val="24"/>
                <w:szCs w:val="24"/>
              </w:rPr>
              <w:t>Žene i kazna zatvora</w:t>
            </w:r>
          </w:p>
        </w:tc>
      </w:tr>
      <w:tr w:rsidR="002705E6" w:rsidRPr="00B3450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3758AC" w:rsidRDefault="002705E6" w:rsidP="0008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AC">
              <w:rPr>
                <w:rFonts w:ascii="Times New Roman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2705E6" w:rsidRPr="000C5E92" w:rsidTr="00082802">
        <w:trPr>
          <w:trHeight w:val="255"/>
        </w:trPr>
        <w:tc>
          <w:tcPr>
            <w:tcW w:w="2440" w:type="dxa"/>
          </w:tcPr>
          <w:p w:rsidR="002705E6" w:rsidRPr="000C5E92" w:rsidRDefault="002705E6" w:rsidP="00831237">
            <w:pPr>
              <w:numPr>
                <w:ilvl w:val="0"/>
                <w:numId w:val="19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705E6" w:rsidRPr="000C5E92" w:rsidRDefault="002705E6" w:rsidP="00831237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2705E6" w:rsidRPr="000C5E92" w:rsidRDefault="002705E6" w:rsidP="00831237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5E92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:rsidR="002705E6" w:rsidRPr="000C5E92" w:rsidRDefault="002705E6" w:rsidP="002705E6"/>
    <w:p w:rsidR="002705E6" w:rsidRDefault="002705E6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082802" w:rsidRPr="00082802" w:rsidTr="000828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  <w:t>ZAŠTITA LJUDSKIH PRAVA U KAZNENOM POSTUPKU</w:t>
            </w:r>
          </w:p>
        </w:tc>
      </w:tr>
      <w:tr w:rsidR="00082802" w:rsidRPr="00082802" w:rsidTr="000828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082802" w:rsidRPr="00D24271" w:rsidRDefault="00082802" w:rsidP="0008280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IZBORNI / I. (SEMESTAR)</w:t>
            </w:r>
          </w:p>
        </w:tc>
      </w:tr>
      <w:tr w:rsidR="00082802" w:rsidRPr="00082802" w:rsidTr="000828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082802" w:rsidRPr="00D24271" w:rsidRDefault="00082802" w:rsidP="0008280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082802" w:rsidRPr="00082802" w:rsidTr="000828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082802" w:rsidRPr="00B75FC6" w:rsidRDefault="00082802" w:rsidP="00831237">
            <w:pPr>
              <w:pStyle w:val="ListParagraph"/>
              <w:numPr>
                <w:ilvl w:val="0"/>
                <w:numId w:val="1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6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B75FC6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082802" w:rsidRPr="00082802" w:rsidRDefault="00B75FC6" w:rsidP="00B7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2802" w:rsidRPr="00082802">
              <w:rPr>
                <w:rFonts w:ascii="Times New Roman" w:hAnsi="Times New Roman" w:cs="Times New Roman"/>
                <w:sz w:val="24"/>
                <w:szCs w:val="24"/>
              </w:rPr>
              <w:t xml:space="preserve">Predavanja - 10 sati + priprema za predavanje (vođena diskusija, prikupljanje podataka, rad na izlaganjima) - 20 sati: cca. </w:t>
            </w:r>
            <w:r w:rsidR="00082802" w:rsidRPr="00082802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082802" w:rsidRPr="00082802" w:rsidRDefault="00B75FC6" w:rsidP="00B7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2802" w:rsidRPr="00082802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- 60 sati: cca. </w:t>
            </w:r>
            <w:r w:rsidR="00082802" w:rsidRPr="000828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802" w:rsidRPr="000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02" w:rsidRPr="00082802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:rsidR="00082802" w:rsidRPr="00082802" w:rsidRDefault="00082802" w:rsidP="000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02" w:rsidRPr="00082802" w:rsidTr="000828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  <w:t>POSLIJEDIPLOMSKI SPECIJALISTIČKI STUDIJ IZ KAZNENOPRAVNIH ZNANOSTI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7.2.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08280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082802" w:rsidRPr="00082802" w:rsidRDefault="00082802" w:rsidP="0008280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82802" w:rsidRPr="00082802" w:rsidRDefault="00082802" w:rsidP="00082802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082802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Klasificirati temeljna načela, koncepte i prava iz Europske konvencije za zaštitu ljudskih prava i temeljnih sloboda.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1. Zabrana mučenja, nečovječnog i ponižavajućeg postupanja i kažnjavanja;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Pravo na  slobodu i osobnu sigurnost;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3. Pravo na pravično suđenje;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4. Opći elementi pravičnog postupka;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5. Posebni elementi pravičnog postupka;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6. Pravo na djelotvorno pravno sredstvo.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</w:t>
            </w: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82802" w:rsidRPr="00082802" w:rsidRDefault="00082802" w:rsidP="00082802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082802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Analizirati presude Europskog suda za ljudska prava u kaznenim predmetima.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1. Zabrana mučenja, nečovječnog i ponižavajućeg postupanja i kažnjavanja;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Pravo na  slobodu i osobnu sigurnost;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3. Pravo na pravično suđenje;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4. Opći elementi pravičnog postupka;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5. Posebni elementi pravičnog postupka;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6. Pravo na djelotvorno pravno sredstvo.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19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82802" w:rsidRPr="00082802" w:rsidRDefault="00082802" w:rsidP="00082802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082802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nalizirati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odluke domaćih sudova i postupke drugih tijela kaznenog postupka iz aspekta konvencijskog prava.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1. Zabrana mučenja, nečovječnog i ponižavajućeg postupanja i kažnjavanja;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Pravo na  slobodu i osobnu sigurnost;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3. Pravo na pravično suđenje;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4. Opći elementi pravičnog postupka;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5. Posebni elementi pravičnog postupka;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6. Pravo na djelotvorno pravno sredstvo.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82802" w:rsidRPr="00082802" w:rsidRDefault="00082802" w:rsidP="00082802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082802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Vrednovati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pojedina zakonska rješenja, sudsku praksu i praksu postupanja u kaznenom postupku iz aspekta usklađenosti s konvencijskim pravom.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kritike i samokritike, vještina jasnog i razgovijetnoga usmenog i pisanog izražavanja.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1. Zabrana mučenja, nečovječnog i ponižavajućeg postupanja i kažnjavanja;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Pravo na  slobodu i osobnu sigurnost;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3. Pravo na pravično suđenje;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4. Opći elementi pravičnog postupka;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5. Posebni elementi pravičnog postupka;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6. Pravo na djelotvorno pravno sredstvo.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082802" w:rsidRPr="00082802" w:rsidTr="00082802">
        <w:trPr>
          <w:trHeight w:val="255"/>
        </w:trPr>
        <w:tc>
          <w:tcPr>
            <w:tcW w:w="2440" w:type="dxa"/>
          </w:tcPr>
          <w:p w:rsidR="00082802" w:rsidRPr="00082802" w:rsidRDefault="00082802" w:rsidP="00831237">
            <w:pPr>
              <w:numPr>
                <w:ilvl w:val="0"/>
                <w:numId w:val="20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0828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082802" w:rsidRPr="00082802" w:rsidRDefault="00082802" w:rsidP="0008280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</w:tbl>
    <w:p w:rsidR="00082802" w:rsidRDefault="00082802"/>
    <w:p w:rsidR="00567762" w:rsidRDefault="00567762"/>
    <w:p w:rsidR="00567762" w:rsidRDefault="00567762"/>
    <w:p w:rsidR="00567762" w:rsidRPr="00567762" w:rsidRDefault="005677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7762">
        <w:rPr>
          <w:rFonts w:ascii="Times New Roman" w:hAnsi="Times New Roman" w:cs="Times New Roman"/>
          <w:b/>
          <w:color w:val="0070C0"/>
          <w:sz w:val="28"/>
          <w:szCs w:val="28"/>
        </w:rPr>
        <w:t>DRUGI SEMESTAR</w:t>
      </w:r>
    </w:p>
    <w:p w:rsidR="00567762" w:rsidRDefault="00567762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389"/>
      </w:tblGrid>
      <w:tr w:rsidR="008D0881" w:rsidRPr="008D0881" w:rsidTr="0018060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  <w:t>KAZNENO PRAVO EUROPSKE UNIJE</w:t>
            </w:r>
          </w:p>
        </w:tc>
      </w:tr>
      <w:tr w:rsidR="008D0881" w:rsidRPr="008D0881" w:rsidTr="0018060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8D0881" w:rsidRPr="00823E39" w:rsidRDefault="008D0881" w:rsidP="008D088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IZBORNI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/ II. (SEMESTAR)</w:t>
            </w:r>
          </w:p>
        </w:tc>
      </w:tr>
      <w:tr w:rsidR="008D0881" w:rsidRPr="008D0881" w:rsidTr="0018060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8D0881" w:rsidRPr="00823E39" w:rsidRDefault="008D0881" w:rsidP="008D088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8D0881" w:rsidRPr="008D0881" w:rsidTr="0018060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8D0881" w:rsidRPr="00A72499" w:rsidRDefault="008D0881" w:rsidP="00831237">
            <w:pPr>
              <w:pStyle w:val="ListParagraph"/>
              <w:numPr>
                <w:ilvl w:val="0"/>
                <w:numId w:val="2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99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A72499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8D0881" w:rsidRPr="008D0881" w:rsidRDefault="00A72499" w:rsidP="00A7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0881" w:rsidRPr="008D0881">
              <w:rPr>
                <w:rFonts w:ascii="Times New Roman" w:hAnsi="Times New Roman" w:cs="Times New Roman"/>
                <w:sz w:val="24"/>
                <w:szCs w:val="24"/>
              </w:rPr>
              <w:t xml:space="preserve">Predavanja - 10 sati + priprema za predavanje (vođena diskusija, prikupljanje podataka, rad na izlaganjima) - 20 sati: cca. </w:t>
            </w:r>
            <w:r w:rsidR="008D0881" w:rsidRPr="008D0881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8D0881" w:rsidRPr="008D0881" w:rsidRDefault="00A72499" w:rsidP="00A7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0881" w:rsidRPr="008D0881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- 60 sati: cca. </w:t>
            </w:r>
            <w:r w:rsidR="008D0881" w:rsidRPr="008D08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0881" w:rsidRPr="008D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881" w:rsidRPr="008D0881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8D0881" w:rsidRPr="008D0881" w:rsidTr="0018060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  <w:t>POSLIJEDIPLOMSKI SPECIJALISTIČKI STUDIJ IZ KAZNENOPRAVNIH ZNANOSTI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7.2.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D0881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8D0881" w:rsidRPr="008D0881" w:rsidRDefault="008D0881" w:rsidP="008D088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D0881" w:rsidRPr="008D0881" w:rsidRDefault="008D0881" w:rsidP="008D0881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8D088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Objasniti temeljne odrednice položaja kaznenog prava unutar pravnog sustava Europske unije. 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23E39" w:rsidRDefault="008D0881" w:rsidP="00831237">
            <w:pPr>
              <w:numPr>
                <w:ilvl w:val="0"/>
                <w:numId w:val="20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2. Objasniti kako sekundarni izvori prava Europske unije utječu na razvoj i harmonizaciju kaznenog materijalnog i procesnog prava država članica.</w:t>
            </w:r>
          </w:p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4. Objasniti temeljna načela kaznenog materijalnog i procesnog prava.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D0881" w:rsidRPr="008D0881" w:rsidRDefault="008D0881" w:rsidP="0083123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Povijesni razvoj ovlasti Europske unije u kaznenopravnom području;</w:t>
            </w:r>
          </w:p>
          <w:p w:rsidR="008D0881" w:rsidRPr="008D0881" w:rsidRDefault="008D0881" w:rsidP="0083123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Odredbe </w:t>
            </w:r>
            <w:proofErr w:type="spellStart"/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Lisabonskog</w:t>
            </w:r>
            <w:proofErr w:type="spellEnd"/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ugovora relevantne za kazneno pravo;</w:t>
            </w:r>
          </w:p>
          <w:p w:rsidR="008D0881" w:rsidRPr="008D0881" w:rsidRDefault="008D0881" w:rsidP="0083123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Uloga Europskog suda pravde u kaznenopravnom području;</w:t>
            </w:r>
          </w:p>
          <w:p w:rsidR="008D0881" w:rsidRPr="008D0881" w:rsidRDefault="008D0881" w:rsidP="0083123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Načelo uzajamnog priznanja;</w:t>
            </w:r>
          </w:p>
          <w:p w:rsidR="008D0881" w:rsidRPr="008D0881" w:rsidRDefault="008D0881" w:rsidP="0083123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i mehanizmi pravosudne suradnje u kaznenim stvarima;</w:t>
            </w:r>
          </w:p>
          <w:p w:rsidR="008D0881" w:rsidRPr="008D0881" w:rsidRDefault="008D0881" w:rsidP="0083123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Europski uhidbeni nalog;</w:t>
            </w:r>
          </w:p>
          <w:p w:rsidR="008D0881" w:rsidRPr="008D0881" w:rsidRDefault="008D0881" w:rsidP="0083123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Dokazi u kaznenom pravu Europske unije;</w:t>
            </w:r>
          </w:p>
          <w:p w:rsidR="008D0881" w:rsidRPr="008D0881" w:rsidRDefault="008D0881" w:rsidP="0083123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Harmonizacija kaznenih prava država članica;</w:t>
            </w:r>
          </w:p>
          <w:p w:rsidR="008D0881" w:rsidRPr="008D0881" w:rsidRDefault="008D0881" w:rsidP="0083123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Načelo ne bis </w:t>
            </w:r>
            <w:proofErr w:type="spellStart"/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idem u kaznenom pravu Europske unije;</w:t>
            </w:r>
          </w:p>
          <w:p w:rsidR="008D0881" w:rsidRPr="008D0881" w:rsidRDefault="008D0881" w:rsidP="0083123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Ured europskog javnog tužitelja. </w:t>
            </w:r>
          </w:p>
          <w:p w:rsidR="008D0881" w:rsidRPr="008D0881" w:rsidRDefault="008D0881" w:rsidP="008D08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VREDNOV</w:t>
            </w: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D0881" w:rsidRPr="008D0881" w:rsidRDefault="008D0881" w:rsidP="008D0881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8D088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Klasificirati temeljna načela i izvore kaznenog prava Europske unije.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23E39" w:rsidRDefault="008D0881" w:rsidP="00831237">
            <w:pPr>
              <w:numPr>
                <w:ilvl w:val="0"/>
                <w:numId w:val="20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2. Objasniti kako sekundarni izvori prava Europske unije utječu na razvoj i harmonizaciju kaznenog materijalnog i procesnog prava država članica. </w:t>
            </w:r>
          </w:p>
          <w:p w:rsidR="008D0881" w:rsidRPr="008D0881" w:rsidRDefault="008D0881" w:rsidP="008D0881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4. Objasniti temeljna načela kaznenog materijalnog i procesnog prava.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D0881" w:rsidRPr="008D0881" w:rsidRDefault="008D0881" w:rsidP="00831237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Odredbe </w:t>
            </w:r>
            <w:proofErr w:type="spellStart"/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Lisabonskog</w:t>
            </w:r>
            <w:proofErr w:type="spellEnd"/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ugovora relevantne za kazneno pravo;</w:t>
            </w:r>
          </w:p>
          <w:p w:rsidR="008D0881" w:rsidRPr="008D0881" w:rsidRDefault="008D0881" w:rsidP="00831237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Uloga Europskog suda pravde u kaznenopravnom području;</w:t>
            </w:r>
          </w:p>
          <w:p w:rsidR="008D0881" w:rsidRDefault="008D0881" w:rsidP="00831237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Načelo uzajamnog priznanja.</w:t>
            </w:r>
          </w:p>
          <w:p w:rsidR="008D0881" w:rsidRPr="008D0881" w:rsidRDefault="008D0881" w:rsidP="008D08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D0881" w:rsidRPr="008D0881" w:rsidRDefault="008D0881" w:rsidP="008D0881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8D088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Analizirati pravna pravila koja reguliraju primjenu mehanizama pravosudne suradnje u kaznenim stvarima. 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23E39" w:rsidRDefault="008D0881" w:rsidP="00831237">
            <w:pPr>
              <w:numPr>
                <w:ilvl w:val="0"/>
                <w:numId w:val="20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Objasniti temeljna načela kaznenog materijalnog i procesnog prava </w:t>
            </w:r>
          </w:p>
          <w:p w:rsidR="008D0881" w:rsidRPr="008D0881" w:rsidRDefault="008D0881" w:rsidP="008D0881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D0881" w:rsidRPr="008D0881" w:rsidRDefault="008D0881" w:rsidP="00831237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i mehanizmi pravosudne suradnje u kaznenim stvarima;</w:t>
            </w:r>
          </w:p>
          <w:p w:rsidR="008D0881" w:rsidRPr="008D0881" w:rsidRDefault="008D0881" w:rsidP="00831237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Europski uhidbeni nalog;</w:t>
            </w:r>
          </w:p>
          <w:p w:rsidR="008D0881" w:rsidRPr="008D0881" w:rsidRDefault="008D0881" w:rsidP="00831237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Dokazi u kaznenom pravu Europske unije.</w:t>
            </w:r>
          </w:p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D0881" w:rsidRPr="008D0881" w:rsidRDefault="008D0881" w:rsidP="008D0881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8D088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Vrednovati stupanj implementacije kaznenog prava Europske unije u hrvatskom zakonodavstvu i praksi. 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23E39" w:rsidRDefault="008D0881" w:rsidP="00831237">
            <w:pPr>
              <w:numPr>
                <w:ilvl w:val="0"/>
                <w:numId w:val="20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23E39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kritike, vještina jasnog i razgovijetnoga usmenog i pisanog izražavanja.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D0881" w:rsidRPr="008D0881" w:rsidRDefault="008D0881" w:rsidP="00831237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Harmonizacija kaznenih prava država članica;</w:t>
            </w:r>
          </w:p>
          <w:p w:rsidR="008D0881" w:rsidRPr="008D0881" w:rsidRDefault="008D0881" w:rsidP="00831237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Načelo ne bis </w:t>
            </w:r>
            <w:proofErr w:type="spellStart"/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idem u kaznenom pravu Europske unije;</w:t>
            </w:r>
          </w:p>
          <w:p w:rsidR="008D0881" w:rsidRPr="008D0881" w:rsidRDefault="008D0881" w:rsidP="00831237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="Times New Roman" w:hAnsi="Times New Roman" w:cs="Times New Roman"/>
                <w:sz w:val="24"/>
                <w:szCs w:val="24"/>
              </w:rPr>
              <w:t>Ured europskog javnog tužitelja.</w:t>
            </w:r>
          </w:p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D0881" w:rsidRPr="008D0881" w:rsidTr="00180600">
        <w:trPr>
          <w:trHeight w:val="255"/>
        </w:trPr>
        <w:tc>
          <w:tcPr>
            <w:tcW w:w="2440" w:type="dxa"/>
          </w:tcPr>
          <w:p w:rsidR="008D0881" w:rsidRPr="008D0881" w:rsidRDefault="008D0881" w:rsidP="00831237">
            <w:pPr>
              <w:numPr>
                <w:ilvl w:val="0"/>
                <w:numId w:val="20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D088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8D0881" w:rsidRPr="008D0881" w:rsidRDefault="008D0881" w:rsidP="008D08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881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</w:tbl>
    <w:p w:rsidR="003423A7" w:rsidRDefault="003423A7"/>
    <w:p w:rsidR="00A72499" w:rsidRDefault="00A72499"/>
    <w:p w:rsidR="00A72499" w:rsidRDefault="00A72499"/>
    <w:p w:rsidR="008D0881" w:rsidRDefault="008D0881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389"/>
      </w:tblGrid>
      <w:tr w:rsidR="00E624AE" w:rsidRPr="00E624AE" w:rsidTr="00E624A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  <w:t>UVOD U PENOLOGIJU I PENITENCIJARNO PRAVO</w:t>
            </w:r>
          </w:p>
        </w:tc>
      </w:tr>
      <w:tr w:rsidR="00E624AE" w:rsidRPr="00E624AE" w:rsidTr="00E624A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E624AE" w:rsidRPr="00D24271" w:rsidRDefault="00E624AE" w:rsidP="00E624A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IZBORNI / II. (SEMESTAR)</w:t>
            </w:r>
          </w:p>
        </w:tc>
      </w:tr>
      <w:tr w:rsidR="00E624AE" w:rsidRPr="00E624AE" w:rsidTr="00E624A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E624AE" w:rsidRPr="00D24271" w:rsidRDefault="00E624AE" w:rsidP="00E624A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E624AE" w:rsidRPr="00E624AE" w:rsidTr="00E624A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E624AE" w:rsidRPr="005C6C9F" w:rsidRDefault="00E624AE" w:rsidP="00831237">
            <w:pPr>
              <w:pStyle w:val="ListParagraph"/>
              <w:numPr>
                <w:ilvl w:val="0"/>
                <w:numId w:val="1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F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5C6C9F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E624AE" w:rsidRPr="00E624AE" w:rsidRDefault="005C6C9F" w:rsidP="005C6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24AE" w:rsidRPr="00E624AE">
              <w:rPr>
                <w:rFonts w:ascii="Times New Roman" w:hAnsi="Times New Roman" w:cs="Times New Roman"/>
                <w:sz w:val="24"/>
                <w:szCs w:val="24"/>
              </w:rPr>
              <w:t xml:space="preserve">Predavanja - 10 sati + priprema za predavanje (vođena diskusija, prikupljanje podataka, rad na izlaganjima) - 20 sati: cca. </w:t>
            </w:r>
            <w:r w:rsidR="00E624AE" w:rsidRPr="00E624AE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E624AE" w:rsidRPr="00E624AE" w:rsidRDefault="005C6C9F" w:rsidP="005C6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24AE" w:rsidRPr="00E624AE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- 60 sati: cca. </w:t>
            </w:r>
            <w:r w:rsidR="00E624AE" w:rsidRPr="00E624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24AE" w:rsidRPr="00E6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4AE" w:rsidRPr="00E624A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E624AE" w:rsidRPr="00E624AE" w:rsidTr="00E624A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  <w:t>POSLIJEDIPLOMSKI SPECIJALISTIČKI STUDIJ IZ KAZNENOPRAVNIH ZNANOSTI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7.2.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E624A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E624AE" w:rsidRPr="00E624AE" w:rsidRDefault="00E624AE" w:rsidP="00E624A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624AE" w:rsidRPr="00E624AE" w:rsidRDefault="00E624AE" w:rsidP="00E624AE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E624AE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Objasniti pojmove penologije i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penitencijarnog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prava i njihov odnos prema drugim kaznenim i kaznenopravnim znanostima.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D24271" w:rsidRDefault="00E624AE" w:rsidP="00831237">
            <w:pPr>
              <w:numPr>
                <w:ilvl w:val="0"/>
                <w:numId w:val="20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5. Utvrditi i raspraviti sadržaj empirijskih kaznenih znanosti (kriminologija, kriminalistika, viktimologija, penologija itd.).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8. Prikazati modele odnosa empirijskih i normativnih kaznenih znanosti i korištenje znanstvenih spoznaja empirijskih kaznenih znanosti u planiranju kriminalne politike i u kaznenim postupcima.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Predmet, metode, definicija i odnos penologije s drugim kaznenim znanostima;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Penološke teorije i osnovne razvojne faze penologije, s posebnim osvrtom na alternativne sankcije,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restorativnu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pravdu, medijaciju između počinitelja i žrtve i sl.;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3. Kaznena i zatvorska statistika;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 Problematika tzv. tamne brojke kriminala u svijetlu kriminalnog povrata;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 Fenomenološke osobitosti različitih skupina počinitelja kažnjivih ponašanja, posebice delikata nasilja, imovinskog kriminala, zlouporabe opojnih droga, organiziranog kriminala, korupcije i sl., u kontekstu kriminalnog povrata i izvršavanja kaznenih sankcija;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6. Politika suzbijanja kažnjivih ponašanja, uključujući najnovije spoznaje dobivene penološkim istraživanjima;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7. Trendovi kretanja broja i strukture osuđenih osoba u Hrvatskoj i na međunarodnoj razini, s posebnim osvrtom na izbor i vrstu sankcije;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Penitencijarno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pravo kao autonomna pravna disciplina i dio kaznenog prava u širem smislu;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9. Povijesni sustavi izvršavanja kazne zatvora i razvoj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penitencijarnog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prava.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624AE" w:rsidRPr="00E624AE" w:rsidRDefault="00E624AE" w:rsidP="00E624AE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E624AE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Objasniti najnovije empirijske spoznaje s područja penologije u kontekstu društva i kaznenopravnog sustava.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D24271" w:rsidRDefault="00E624AE" w:rsidP="00831237">
            <w:pPr>
              <w:numPr>
                <w:ilvl w:val="0"/>
                <w:numId w:val="20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5. Utvrditi i raspraviti sadržaj empirijskih kaznenih znanosti (kriminologija, kriminalistika, viktimologija, penologija itd.).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8. Prikazati modele odnosa empirijskih i normativnih kaznenih znanosti i korištenje znanstvenih spoznaja empirijskih kaznenih znanosti u planiranju kriminalne politike i u kaznenim postupcima.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Penološke teorije i osnovne razvojne faze penologije, s posebnim osvrtom na alternativne sankcije,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restorativnu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pravdu, medijaciju između počinitelja i žrtve i sl.;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2. Kaznena i zatvorska statistika;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Problematika tzv. tamne brojke kriminala u svijetlu kriminalnog povrata;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 Fenomenološke osobitosti različitih skupina počinitelja kažnjivih ponašanja, posebice delikata nasilja, imovinskog kriminala, zlouporabe opojnih droga, organiziranog kriminala, korupcije i sl., u kontekstu kriminalnog povrata i izvršavanja kaznenih sankcija;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 Politika suzbijanja kažnjivih ponašanja, uključujući najnovije spoznaje dobivene penološkim istraživanjima;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6. Trendovi kretanja broja i strukture osuđenih osoba u Hrvatskoj i na međunarodnoj razini, s posebnim osvrtom na izbor i vrstu sankcije.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624AE" w:rsidRPr="00E624AE" w:rsidRDefault="00E624AE" w:rsidP="00E624AE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E624AE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Klasificirati temeljna načela i izvore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penitencijarnog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prava.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D24271" w:rsidRDefault="00E624AE" w:rsidP="00831237">
            <w:pPr>
              <w:numPr>
                <w:ilvl w:val="0"/>
                <w:numId w:val="20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1. Identificirati normativni okvir i empirijske pokazatelje hrvatskog kaznenog pravosuđa.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4. Objasniti temeljna načela kaznenog materijalnog i procesnog prava.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Penitencijarno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pravo kao autonomna pravna disciplina i dio kaznenog prava u širem smislu;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Povijesni sustavi izvršavanja kazne zatvora i razvoj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penitencijarnog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prava;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Izvori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penitencijarnog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prava;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4. Načela izvršavanja kazne zatvora;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5. Prava zatvorenika;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6. Sredstva za zaštitu prava zatvorenika;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7. Mehanizmi nadzora nad izvršavanjem kazne zatvora.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624AE" w:rsidRPr="00E624AE" w:rsidRDefault="00E624AE" w:rsidP="00E624AE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E624AE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Analizirati ustrojstvene  i funkcionalne aspekte zatvorskog sustava, te pravne i penološke aspekte tijeka izvršavanja kazne zatvora, postupanja prema zatvorenicima i zaštite njihovih prava.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D24271" w:rsidRDefault="00E624AE" w:rsidP="00831237">
            <w:pPr>
              <w:numPr>
                <w:ilvl w:val="0"/>
                <w:numId w:val="20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Povijesni sustavi izvršavanja kazne zatvora i razvoj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penitencijarnog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prava;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Izvori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penitencijarnog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prava;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3. Načela izvršavanja kazne zatvora;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 Tijela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penalne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administracije;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5. Sudac izvršenja;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6. Tijek izvršavanja kazne zatvora;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7. Prava zatvorenika;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8. Sredstva za zaštitu prava zatvorenika;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9. Mehanizmi nadzora nad izvršavanjem kazne zatvora;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10. Penološki tretman u svjetlu povratništva i tamne brojke;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11. Fenomenološke osobitosti zatvorske populacije u Hrvat</w:t>
            </w:r>
            <w:r w:rsidR="005C6C9F">
              <w:rPr>
                <w:rFonts w:ascii="Times New Roman" w:eastAsiaTheme="minorHAnsi" w:hAnsi="Times New Roman" w:cs="Times New Roman"/>
                <w:sz w:val="24"/>
                <w:szCs w:val="24"/>
              </w:rPr>
              <w:t>skoj u komparativnom kontekstu.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0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624AE" w:rsidRPr="00E624AE" w:rsidRDefault="00E624AE" w:rsidP="00E624AE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E624AE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Vrednovati stupanj implementacije suvremenih (međunarodnih, poredbenih i europskih) penoloških i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penitencijarnopravnih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standarda u hrvatskom zakonodavstvu i penološkoj praksi.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D24271" w:rsidRDefault="00E624AE" w:rsidP="00831237">
            <w:pPr>
              <w:numPr>
                <w:ilvl w:val="0"/>
                <w:numId w:val="21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1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1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kritike, vještina jasnog i razgovijetnoga usmenog i pisanog izražavanja.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1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Izvori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penitencijarnog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prava; 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2. Načela izvršavanja kazne zatvora;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3. Tijela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penalne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administracije;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4. Sudac izvršenja;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5. Tijek izvršavanja kazne zatvora;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6. Prava zatvorenika;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7. Sredstva za zaštitu prava zatvorenika;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8. Mehanizmi nadzora nad izvršavanjem kazne zatvora;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9. Penološke spoznaje o opsegu i razini implementacije međunarodnopravnih i europskih pravnih i penoloških standarda u praksi kažnjavanja i izvršavanja kazne zatvora.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1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1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  <w:p w:rsidR="00E624AE" w:rsidRPr="00E624AE" w:rsidRDefault="00E624AE" w:rsidP="00E624A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</w:tbl>
    <w:p w:rsidR="00E624AE" w:rsidRDefault="00E624AE"/>
    <w:p w:rsidR="00E624AE" w:rsidRDefault="00E624AE"/>
    <w:p w:rsidR="00E624AE" w:rsidRPr="00E624AE" w:rsidRDefault="00E624AE" w:rsidP="00E624AE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  <w:lang w:val="en-US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E624AE" w:rsidRPr="00E624AE" w:rsidTr="00E624AE">
        <w:trPr>
          <w:trHeight w:val="570"/>
        </w:trPr>
        <w:tc>
          <w:tcPr>
            <w:tcW w:w="2440" w:type="dxa"/>
            <w:shd w:val="clear" w:color="auto" w:fill="9CC3E5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GOSPODARSKA KAZNENA DJELA</w:t>
            </w:r>
          </w:p>
        </w:tc>
      </w:tr>
      <w:tr w:rsidR="00E624AE" w:rsidRPr="00E624AE" w:rsidTr="00E624AE">
        <w:trPr>
          <w:trHeight w:val="465"/>
        </w:trPr>
        <w:tc>
          <w:tcPr>
            <w:tcW w:w="2440" w:type="dxa"/>
            <w:shd w:val="clear" w:color="auto" w:fill="F2F2F2"/>
          </w:tcPr>
          <w:p w:rsidR="00E624AE" w:rsidRPr="00D24271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IZBORNI/ II. (SEMESTAR)</w:t>
            </w:r>
          </w:p>
        </w:tc>
      </w:tr>
      <w:tr w:rsidR="00E624AE" w:rsidRPr="00E624AE" w:rsidTr="00E624AE">
        <w:trPr>
          <w:trHeight w:val="300"/>
        </w:trPr>
        <w:tc>
          <w:tcPr>
            <w:tcW w:w="2440" w:type="dxa"/>
            <w:shd w:val="clear" w:color="auto" w:fill="F2F2F2"/>
          </w:tcPr>
          <w:p w:rsidR="00E624AE" w:rsidRPr="00D24271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E624AE" w:rsidRPr="00FA72BC" w:rsidTr="00E624AE">
        <w:trPr>
          <w:trHeight w:val="405"/>
        </w:trPr>
        <w:tc>
          <w:tcPr>
            <w:tcW w:w="2440" w:type="dxa"/>
            <w:shd w:val="clear" w:color="auto" w:fill="F2F2F2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ECTS</w:t>
            </w: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E624AE" w:rsidRPr="00E624AE" w:rsidRDefault="00E624AE" w:rsidP="00831237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(10 sati) + priprema za predavanje (prikupljanje podataka, rad na izlaganjima, - 20 sati); cca. </w:t>
            </w:r>
            <w:r w:rsidRPr="00E62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:rsidR="00E624AE" w:rsidRPr="00E624AE" w:rsidRDefault="00E624AE" w:rsidP="00831237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literature  – 60 sati); cca. </w:t>
            </w:r>
            <w:r w:rsidRPr="00E62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624AE" w:rsidRPr="00E624AE" w:rsidTr="00E624AE">
        <w:trPr>
          <w:trHeight w:val="330"/>
        </w:trPr>
        <w:tc>
          <w:tcPr>
            <w:tcW w:w="2440" w:type="dxa"/>
            <w:shd w:val="clear" w:color="auto" w:fill="F2F2F2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  <w:shd w:val="clear" w:color="auto" w:fill="F2F2F2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0" w:type="dxa"/>
            <w:shd w:val="clear" w:color="auto" w:fill="BDD7EE"/>
          </w:tcPr>
          <w:p w:rsidR="00E624AE" w:rsidRPr="00E624AE" w:rsidRDefault="00E624AE" w:rsidP="00E6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  <w:shd w:val="clear" w:color="auto" w:fill="DEEBF6"/>
          </w:tcPr>
          <w:p w:rsidR="00E624AE" w:rsidRPr="00E624AE" w:rsidRDefault="00E624AE" w:rsidP="00E624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E62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Interpretirati pojmove kaznenog prava koji se odnose na gospodarska kaznena djela u skladu s važećim metodama tumačenja kaznenopravnih normi</w:t>
            </w:r>
          </w:p>
        </w:tc>
      </w:tr>
      <w:tr w:rsidR="00E624AE" w:rsidRPr="00FA72BC" w:rsidTr="00E624AE">
        <w:trPr>
          <w:trHeight w:val="255"/>
        </w:trPr>
        <w:tc>
          <w:tcPr>
            <w:tcW w:w="2440" w:type="dxa"/>
          </w:tcPr>
          <w:p w:rsidR="00E624AE" w:rsidRPr="00D24271" w:rsidRDefault="00E624AE" w:rsidP="00831237">
            <w:pPr>
              <w:numPr>
                <w:ilvl w:val="0"/>
                <w:numId w:val="2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Objasniti temeljna načela kaznenog materijalnog i procesnog prava </w:t>
            </w:r>
          </w:p>
          <w:p w:rsidR="00E624AE" w:rsidRPr="00E624AE" w:rsidRDefault="00E624AE" w:rsidP="00E624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Utvrditi i raspraviti sadržaj empirijskih kaznenih znanosti (kriminologija, kriminalistika, viktimologija, penologija itd.) </w:t>
            </w:r>
          </w:p>
          <w:p w:rsidR="00E624AE" w:rsidRPr="00E624AE" w:rsidRDefault="00E624AE" w:rsidP="00E624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FA72BC" w:rsidRDefault="00E624AE" w:rsidP="00831237">
            <w:pPr>
              <w:numPr>
                <w:ilvl w:val="0"/>
                <w:numId w:val="2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C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  <w:p w:rsidR="00E624AE" w:rsidRPr="00E624AE" w:rsidRDefault="00E624AE" w:rsidP="00E624A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4AE" w:rsidRPr="00FA72BC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E624AE" w:rsidRPr="00E624AE" w:rsidRDefault="00E624AE" w:rsidP="00831237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Uvodno o gospodarskim kaznenim djelima i osobitosti gospodarskog kriminaliteta</w:t>
            </w:r>
          </w:p>
          <w:p w:rsidR="00E624AE" w:rsidRPr="00E624AE" w:rsidRDefault="00E624AE" w:rsidP="00831237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Elementi gospodarskih kaznenih djela </w:t>
            </w:r>
          </w:p>
          <w:p w:rsidR="00E624AE" w:rsidRPr="00E624AE" w:rsidRDefault="00E624AE" w:rsidP="00831237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Počinitelji gospodarskih kaznenih djela - fizičke i pravne osobe</w:t>
            </w:r>
          </w:p>
          <w:p w:rsidR="00E624AE" w:rsidRPr="00E624AE" w:rsidRDefault="00E624AE" w:rsidP="00E6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normi, samostalno čitanje, vođena diskusija, istraživanje i izučavanje literature.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2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831237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Problemski zadaci (pitanja objektivnog tipa: zadatak esejskog tipa: objašnjenje zadane teme) </w:t>
            </w:r>
          </w:p>
          <w:p w:rsidR="00E624AE" w:rsidRPr="00E624AE" w:rsidRDefault="00E624AE" w:rsidP="00831237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E624AE" w:rsidRPr="00E624AE" w:rsidTr="00E624AE">
        <w:trPr>
          <w:trHeight w:val="842"/>
        </w:trPr>
        <w:tc>
          <w:tcPr>
            <w:tcW w:w="2440" w:type="dxa"/>
            <w:shd w:val="clear" w:color="auto" w:fill="DEEBF6"/>
          </w:tcPr>
          <w:p w:rsidR="00E624AE" w:rsidRPr="00E624AE" w:rsidRDefault="00E624AE" w:rsidP="00E624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E62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90" w:type="dxa"/>
            <w:shd w:val="clear" w:color="auto" w:fill="DEEBF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stupanj i opseg ostvarivanja načela vladavine prava u segmentu kaznenog zakonodavstva i prakse koji se odnose na gospodarska kaznena djela</w:t>
            </w:r>
          </w:p>
        </w:tc>
      </w:tr>
      <w:tr w:rsidR="00E624AE" w:rsidRPr="00FA72BC" w:rsidTr="00E624AE">
        <w:trPr>
          <w:trHeight w:val="255"/>
        </w:trPr>
        <w:tc>
          <w:tcPr>
            <w:tcW w:w="2440" w:type="dxa"/>
          </w:tcPr>
          <w:p w:rsidR="00E624AE" w:rsidRPr="00D24271" w:rsidRDefault="00E624AE" w:rsidP="00831237">
            <w:pPr>
              <w:numPr>
                <w:ilvl w:val="0"/>
                <w:numId w:val="1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Prikazati modele odnosa empirijskih i normativnih kaznenih znanosti i korištenje znanstvenih spoznaja empirijskih kaznenih znanosti u planiranju kriminalne politike i u kaznenim postupcima </w:t>
            </w:r>
          </w:p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 </w:t>
            </w:r>
          </w:p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međunarodnopravnog i empirijskog stajališta </w:t>
            </w:r>
          </w:p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Identificirati potrebu ujednačavanja sudske prakse primjene pojedinih kaznenopravnih instituta 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FA72BC" w:rsidRDefault="00E624AE" w:rsidP="00831237">
            <w:pPr>
              <w:numPr>
                <w:ilvl w:val="0"/>
                <w:numId w:val="1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C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logičko argumentiranje uz uvažavanje drugačijeg mišljenja, sposobnost primjene propisa na hipotetičke i stvarne slučajeve iz sudske prakse, razrada vlastitih ideja sposobnost analize, sposobnost učenja.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E624AE" w:rsidRPr="00E624AE" w:rsidRDefault="00E624AE" w:rsidP="00831237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Uvodno o gospodarskim kaznenim djelima i osobitosti gospodarskog kriminaliteta</w:t>
            </w:r>
          </w:p>
          <w:p w:rsidR="00E624AE" w:rsidRPr="00E624AE" w:rsidRDefault="00E624AE" w:rsidP="00831237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Elementi gospodarskih kaznenih djela </w:t>
            </w:r>
          </w:p>
          <w:p w:rsidR="00E624AE" w:rsidRPr="00E624AE" w:rsidRDefault="00E624AE" w:rsidP="00831237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Počinitelji gospodarskih kaznenih djela</w:t>
            </w:r>
          </w:p>
          <w:p w:rsidR="00E624AE" w:rsidRPr="00E624AE" w:rsidRDefault="00E624AE" w:rsidP="00E6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normi,  analiza presuda nacionalnih sudova i prikupljanje empirijskih podataka iz službenih evidencija, samostalno čitanje, vođena diskusija, istraživanje i izučavanje literature.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1.Problemski zadaci (pitanja objektivnog tipa: zadatak esejskog tipa: objašnjenje zadane teme)</w:t>
            </w:r>
          </w:p>
          <w:p w:rsidR="00E624AE" w:rsidRPr="00E624AE" w:rsidRDefault="00E624AE" w:rsidP="00E624A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2.Usmeni ispit.    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  <w:shd w:val="clear" w:color="auto" w:fill="DEEBF6"/>
          </w:tcPr>
          <w:p w:rsidR="00E624AE" w:rsidRPr="00E624AE" w:rsidRDefault="00E624AE" w:rsidP="00E624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E62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0" w:type="dxa"/>
            <w:shd w:val="clear" w:color="auto" w:fill="DEEBF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Vrednovati nacionalno kazneno zakonodavstvo koje se odnosi na gospodarska kaznena djela s aspekta poredbenog i međunarodnog prava</w:t>
            </w:r>
          </w:p>
        </w:tc>
      </w:tr>
      <w:tr w:rsidR="00E624AE" w:rsidRPr="00FA72BC" w:rsidTr="00E624AE">
        <w:trPr>
          <w:trHeight w:val="255"/>
        </w:trPr>
        <w:tc>
          <w:tcPr>
            <w:tcW w:w="2440" w:type="dxa"/>
          </w:tcPr>
          <w:p w:rsidR="00E624AE" w:rsidRPr="00D24271" w:rsidRDefault="00E624AE" w:rsidP="00831237">
            <w:pPr>
              <w:numPr>
                <w:ilvl w:val="0"/>
                <w:numId w:val="1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Analizirati sadržaje i odnos međunarodnog kaznenog prava s unutarnjim kaznenim pravom </w:t>
            </w:r>
          </w:p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Procijeniti da li i u kojoj mjeri primjena postojećih zakonodavnih rješenja u kaznenoj praksi udovoljava ustavnim, europskim i međunarodnim pravnim standardima te recentnim kriminološkim, kriminalističkim, viktimološkim i penološkim spoznajama </w:t>
            </w:r>
          </w:p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FA72BC" w:rsidRDefault="00E624AE" w:rsidP="00831237">
            <w:pPr>
              <w:numPr>
                <w:ilvl w:val="0"/>
                <w:numId w:val="1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C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analize zakonskih tekstova, sposobnost timskog rada, sposobnost primjene propisa na hipotetičke i stvarne slučajeve iz sudske prakse, sposobnost učenja, jasno i razgovijetno izražavanje.</w:t>
            </w: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E624AE" w:rsidRPr="00E624AE" w:rsidRDefault="00E624AE" w:rsidP="0083123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Fenomenologija gospodarskog kriminaliteta</w:t>
            </w:r>
          </w:p>
          <w:p w:rsidR="00E624AE" w:rsidRPr="00E624AE" w:rsidRDefault="00E624AE" w:rsidP="0083123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 gospodarskog kaznenog prava s drugim granama prava i međunarodnim pravom</w:t>
            </w:r>
          </w:p>
          <w:p w:rsidR="00E624AE" w:rsidRPr="00E624AE" w:rsidRDefault="00E624AE" w:rsidP="0083123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Odgovorne osobe za gospodarska kaznena djela – fizičke i pravne osobe</w:t>
            </w:r>
          </w:p>
          <w:p w:rsidR="00E624AE" w:rsidRPr="00E624AE" w:rsidRDefault="00E624AE" w:rsidP="0083123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Elementi gospodarskih kaznenih djela</w:t>
            </w:r>
          </w:p>
          <w:p w:rsidR="00E624AE" w:rsidRPr="00E624AE" w:rsidRDefault="00E624AE" w:rsidP="0083123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Počinitelji gospodarskih kaznenih djela</w:t>
            </w:r>
          </w:p>
          <w:p w:rsidR="00E624AE" w:rsidRPr="00E624AE" w:rsidRDefault="00E624AE" w:rsidP="0083123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Kaznena djela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i ustavnih normi te normi međunarodnog prava, samostalno čitanje, vođena diskusija, istraživanje i izučavanje literature.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831237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 kolokvija (pitanja objektivnog tipa: višestruki odabir ili/i zadatak esejskog tipa: objašnjenje zadane teme) i/ili pisani ispit </w:t>
            </w:r>
          </w:p>
          <w:p w:rsidR="00E624AE" w:rsidRPr="00E624AE" w:rsidRDefault="00E624AE" w:rsidP="00831237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  <w:shd w:val="clear" w:color="auto" w:fill="DEEBF6"/>
          </w:tcPr>
          <w:p w:rsidR="00E624AE" w:rsidRPr="00E624AE" w:rsidRDefault="00E624AE" w:rsidP="00E624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E62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90" w:type="dxa"/>
            <w:shd w:val="clear" w:color="auto" w:fill="DEEBF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Pripremiti podlogu za stručnu analizu pojedinih instituta kaznenog prava koji se odnose na gospodarska kaznena djela</w:t>
            </w:r>
          </w:p>
        </w:tc>
      </w:tr>
      <w:tr w:rsidR="00E624AE" w:rsidRPr="00FA72BC" w:rsidTr="00E624AE">
        <w:trPr>
          <w:trHeight w:val="255"/>
        </w:trPr>
        <w:tc>
          <w:tcPr>
            <w:tcW w:w="2440" w:type="dxa"/>
          </w:tcPr>
          <w:p w:rsidR="00E624AE" w:rsidRPr="00D24271" w:rsidRDefault="00E624AE" w:rsidP="00831237">
            <w:pPr>
              <w:numPr>
                <w:ilvl w:val="0"/>
                <w:numId w:val="1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Rješavati osobito zamršene praktične probleme primjenom relevantnih  pravila u kaznenopravnom području </w:t>
            </w:r>
          </w:p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Predložiti moguća normativna rješenja u kaznenopravnom području 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FA72BC" w:rsidRDefault="00E624AE" w:rsidP="00831237">
            <w:pPr>
              <w:numPr>
                <w:ilvl w:val="0"/>
                <w:numId w:val="1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C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Sinteza/stvaranje</w:t>
            </w:r>
          </w:p>
        </w:tc>
      </w:tr>
      <w:tr w:rsidR="00E624AE" w:rsidRPr="00E624AE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primjene znanja u praksi, sposobnost učenja, sposobnost analizir</w:t>
            </w:r>
            <w:r w:rsidR="005C6C9F">
              <w:rPr>
                <w:rFonts w:ascii="Times New Roman" w:eastAsia="Times New Roman" w:hAnsi="Times New Roman" w:cs="Times New Roman"/>
                <w:sz w:val="24"/>
                <w:szCs w:val="24"/>
              </w:rPr>
              <w:t>anja legislative i sudske praks</w:t>
            </w: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e, sposobnost precizne formulacije stavova, sposobnost stvaranja novih ideja i razrade kritičkih stavova.</w:t>
            </w:r>
          </w:p>
        </w:tc>
      </w:tr>
      <w:tr w:rsidR="00E624AE" w:rsidRPr="00FA72BC" w:rsidTr="00E624AE">
        <w:trPr>
          <w:trHeight w:val="255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E624AE" w:rsidRPr="00E624AE" w:rsidRDefault="00E624AE" w:rsidP="00831237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Uvodno o gospodarskim kaznenim djelima i osobitosti gospodarskog kriminaliteta</w:t>
            </w:r>
          </w:p>
          <w:p w:rsidR="00E624AE" w:rsidRPr="00E624AE" w:rsidRDefault="00E624AE" w:rsidP="00831237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Elementi gospodarskih kaznenih djela </w:t>
            </w:r>
          </w:p>
          <w:p w:rsidR="00E624AE" w:rsidRPr="00E624AE" w:rsidRDefault="00E624AE" w:rsidP="00831237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Počinitelji gospodarskih kaznenih djela</w:t>
            </w:r>
          </w:p>
          <w:p w:rsidR="00E624AE" w:rsidRPr="00E624AE" w:rsidRDefault="00E624AE" w:rsidP="00831237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 gospodarskog kaznenog prava s drugim granama prava i međunarodnim pravom</w:t>
            </w:r>
          </w:p>
          <w:p w:rsidR="00E624AE" w:rsidRPr="00E624AE" w:rsidRDefault="00E624AE" w:rsidP="00E6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4AE" w:rsidRPr="00E624AE" w:rsidTr="00E624AE">
        <w:trPr>
          <w:trHeight w:val="978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4AE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E624AE" w:rsidRPr="00E624AE" w:rsidTr="00E624AE">
        <w:trPr>
          <w:trHeight w:val="139"/>
        </w:trPr>
        <w:tc>
          <w:tcPr>
            <w:tcW w:w="2440" w:type="dxa"/>
          </w:tcPr>
          <w:p w:rsidR="00E624AE" w:rsidRPr="00E624AE" w:rsidRDefault="00E624AE" w:rsidP="00831237">
            <w:pPr>
              <w:numPr>
                <w:ilvl w:val="0"/>
                <w:numId w:val="1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4AE" w:rsidRPr="00E624AE" w:rsidRDefault="00E624AE" w:rsidP="00E624A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1.Problemski zadaci (pitanja objektivnog tipa: zadatak esejskog tipa: objašnjenje zadane teme)</w:t>
            </w:r>
          </w:p>
          <w:p w:rsidR="00E624AE" w:rsidRPr="00E624AE" w:rsidRDefault="00E624AE" w:rsidP="00E6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2.Usmeni ispit.    </w:t>
            </w:r>
          </w:p>
        </w:tc>
      </w:tr>
    </w:tbl>
    <w:p w:rsidR="00E624AE" w:rsidRPr="00E624AE" w:rsidRDefault="00E624AE" w:rsidP="00E6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24AE" w:rsidRDefault="00E624AE"/>
    <w:p w:rsidR="00F005C4" w:rsidRDefault="00F005C4"/>
    <w:p w:rsidR="00F005C4" w:rsidRDefault="00F005C4"/>
    <w:p w:rsidR="008B3E2A" w:rsidRPr="008B3E2A" w:rsidRDefault="008B3E2A" w:rsidP="008B3E2A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8B3E2A" w:rsidRPr="008B3E2A" w:rsidTr="0056424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  <w:lastRenderedPageBreak/>
              <w:t>KOLEGIJ</w:t>
            </w:r>
          </w:p>
        </w:tc>
        <w:tc>
          <w:tcPr>
            <w:tcW w:w="6890" w:type="dxa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  <w:t>SUDSKA PSIHIJATRIJA</w:t>
            </w:r>
          </w:p>
        </w:tc>
      </w:tr>
      <w:tr w:rsidR="008B3E2A" w:rsidRPr="008B3E2A" w:rsidTr="0056424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8B3E2A" w:rsidRPr="00D24271" w:rsidRDefault="008B3E2A" w:rsidP="008B3E2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IZBORNI / II. SEMESTAR</w:t>
            </w:r>
          </w:p>
        </w:tc>
      </w:tr>
      <w:tr w:rsidR="008B3E2A" w:rsidRPr="008B3E2A" w:rsidTr="0056424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8B3E2A" w:rsidRPr="00D24271" w:rsidRDefault="008B3E2A" w:rsidP="008B3E2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8B3E2A" w:rsidRPr="008B3E2A" w:rsidTr="0056424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8B3E2A" w:rsidRPr="001D577E" w:rsidRDefault="008B3E2A" w:rsidP="00831237">
            <w:pPr>
              <w:pStyle w:val="ListParagraph"/>
              <w:numPr>
                <w:ilvl w:val="0"/>
                <w:numId w:val="165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577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ECTS</w:t>
            </w:r>
            <w:r w:rsidRPr="001D57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boda:</w:t>
            </w:r>
          </w:p>
          <w:p w:rsidR="008B3E2A" w:rsidRPr="008B3E2A" w:rsidRDefault="001D577E" w:rsidP="001D577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</w:t>
            </w:r>
            <w:r w:rsidR="008B3E2A"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Predavanja - 10 sati + priprema za predavanje (vođena diskusija, prikupljanje podataka, rad na izlaganjima) - 20 sati: cca. </w:t>
            </w:r>
            <w:r w:rsidR="008B3E2A"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 ECTS</w:t>
            </w:r>
          </w:p>
          <w:p w:rsidR="008B3E2A" w:rsidRPr="008B3E2A" w:rsidRDefault="001D577E" w:rsidP="001D577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r w:rsidR="008B3E2A"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Priprema za ispit (samostalno čitanje i učenje literature) - 60 sati: cca. </w:t>
            </w:r>
            <w:r w:rsidR="008B3E2A"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  <w:r w:rsidR="008B3E2A"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B3E2A"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8B3E2A" w:rsidRPr="008B3E2A" w:rsidTr="0056424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  <w:t>POSLIJEDIPLOMSKI SPECIJALISTIČKI STUDIJ IZ KAZNENOPRAVNIH ZNANOSTI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7.2.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B3E2A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8B3E2A" w:rsidRPr="008B3E2A" w:rsidRDefault="008B3E2A" w:rsidP="008B3E2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8B3E2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Objasniti pojmove sudske (forenzičke) psihijatrije i njihov odnos prema  kaznenim i kaznenopravnim znanostima.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D24271" w:rsidRDefault="008B3E2A" w:rsidP="00831237">
            <w:pPr>
              <w:numPr>
                <w:ilvl w:val="0"/>
                <w:numId w:val="21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5. Utvrditi i raspraviti sadržaj empirijskih kaznenih znanosti (kriminologija, sudska psihijatrija, kriminalistika, viktimologija, penologija itd.).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8. Prikazati modele odnosa empirijskih i normativnih kaznenih znanosti i korištenje znanstvenih spoznaja empirijskih kaznenih znanosti u planiranju kriminalne politike i u kaznenim postupcima.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1. Predmet, metode, definicija i odnos sudske psihijatrije s drugim kazneno-pravnim znanostima; 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2. Povijest sudske (forenzičke) psihijatrije;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3. Forenzičko-psihijatrijski aspekti vještačenja počinitelja kaznenih djela s posebnim osvrtom na području kaznenog prava (ubrojivost, opasnost, raspravna sposobnost);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4. Fenomenološke osobitosti liječenja počinitelja kaznenih djela s osvrtom na Kazneni zakon i Zakon o zaš</w:t>
            </w:r>
            <w:r w:rsidR="007A1BE8">
              <w:rPr>
                <w:rFonts w:ascii="Times New Roman" w:eastAsiaTheme="minorHAnsi" w:hAnsi="Times New Roman" w:cs="Times New Roman"/>
                <w:sz w:val="24"/>
                <w:szCs w:val="24"/>
              </w:rPr>
              <w:t>titi osoba s duševnim smetnjama;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5. Trendovi kretanja broja i strukture osoba s duševnim smetnjama u okviru Kaznenog zakona i Zakona o zaš</w:t>
            </w:r>
            <w:r w:rsidR="007A1BE8">
              <w:rPr>
                <w:rFonts w:ascii="Times New Roman" w:eastAsiaTheme="minorHAnsi" w:hAnsi="Times New Roman" w:cs="Times New Roman"/>
                <w:sz w:val="24"/>
                <w:szCs w:val="24"/>
              </w:rPr>
              <w:t>titi osoba s duševnim smetnjama;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6. Forenzičko-psihijatrijske (sudsko-psihijatrijske) statistike</w:t>
            </w:r>
            <w:r w:rsidR="007A1BE8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7. Politika organizacije forenzičko-psihijatrijske službe u okviru zakonskih rješenja</w:t>
            </w:r>
            <w:r w:rsidR="007A1BE8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8. Mjere prisile u forenzičkoj terapiji i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deeskalacijske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metode.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81113" w:rsidRPr="00082802" w:rsidRDefault="00F81113" w:rsidP="00F8111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8B3E2A" w:rsidRPr="008B3E2A" w:rsidRDefault="00F81113" w:rsidP="00F8111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8B3E2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Objasniti najnovije empirijske spoznaje s područja sudske psihijatrije u kontekstu društva i kaznenopravnog sustava.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D24271" w:rsidRDefault="008B3E2A" w:rsidP="00831237">
            <w:pPr>
              <w:numPr>
                <w:ilvl w:val="0"/>
                <w:numId w:val="21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5. Utvrditi i raspraviti sadržaj empirijskih kaznenih znanosti (kriminologija, sudska psihijatrija, kriminalistika, viktimologija, penologija itd.).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8. Prikazati modele odnosa empirijskih i normativnih kaznenih znanosti i korištenje znanstvenih spoznaja empirijskih kaznenih znanosti u sudskoj psihijatriji.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Psihijatrijsko-psihološke osnove kriminalnog ponašanja s posebnim osvrtom na kazneno-pravne sankcije; 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2. Forenzičko-psihijatrijska statistika;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3. Problematika vještačenja osoba s duševnim smetnjama u odnosu na zakonska rješenja;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4. Fenomenološke osobitosti različitih dijagnostičkih skupina počinitelja kažnjivih ponašanja, posebice osoba s duševnim smetnjama, u kontekstu kaznenog prava i Zakona o zaštiti osoba s duševnim smetnjama;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 Politika suzbijanja kažnjivih ponašanja, uključujući najnovije spoznaje u forenzičko-psihijatrijskim istraživanjima; 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6. Trendovi kretanja broja i strukture osuđenih osoba u Hrvatskoj i na međunarodnoj razini, s posebnim osvrtom na izbor i vrstu sankcije.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81113" w:rsidRPr="00082802" w:rsidRDefault="00F81113" w:rsidP="00F8111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8B3E2A" w:rsidRPr="008B3E2A" w:rsidRDefault="00F81113" w:rsidP="00F8111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ISHOD UČENJA (NAZIV) 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Klasificirati temeljna načela sudske psihijatrije u okviru kaznenih i kaznenopravnih znanosti.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D24271" w:rsidRDefault="008B3E2A" w:rsidP="00831237">
            <w:pPr>
              <w:numPr>
                <w:ilvl w:val="0"/>
                <w:numId w:val="21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5. Utvrditi i raspraviti sadržaj empirijskih kaznenih znanosti (kriminologija, kriminalistika, viktimologija, penologija itd.).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6. Interpretirati važnost i utjecaj teorijskih načela i empirijskih spoznaja na normativna rješenja u području kaznenog prava.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8. Prikazati modele odnosa empirijskih i normativnih kaznenih znanosti i korištenje znanstvenih spoznaja empirijskih kaznenih znanosti u planiranju kriminalne politike i u kaznenim postupcima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</w:t>
            </w: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Sudska psihijatrija kao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suradna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disciplina kaznenog prava u širem smislu;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Povijesni sustavi izvršavanja psihijatrijskih sigurnosnih mjera u okviru kaznenog prava; 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Povijesni sustavi izvršenja psihijatrijskog tretmana u okviru ostalih zakonskih rješenja; 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4. Forenzičko-psihijatrijski aspekti izvršavanja sigurnosnih mjera kazne zatvora;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5. Prava osoba s duševnim smetnjama;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6. Sredstva za zaštitu prava osoba s duševnim smetnjama;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7. Mehanizmi nadzora nad izvršavanjem sigurnosnih mjera ili prisilnog smještaja.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81113" w:rsidRPr="00082802" w:rsidRDefault="00F81113" w:rsidP="00F8111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8B3E2A" w:rsidRPr="008B3E2A" w:rsidRDefault="00F81113" w:rsidP="00F8111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ISHOD UČENJA (NAZIV)</w:t>
            </w:r>
            <w:r w:rsidRPr="008B3E2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Analizirati ustrojstvene  i funkcionalne aspekte sudsko-psihijatrijskog i zatvorskog sustava, te pravne i penološke aspekte tijeka izvršavanja forenzičko-psihijatrijskog tretmana osoba s duševnim smetnjama i zaštite njihovih prava.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D24271" w:rsidRDefault="008B3E2A" w:rsidP="00831237">
            <w:pPr>
              <w:numPr>
                <w:ilvl w:val="0"/>
                <w:numId w:val="21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15. Ocijeniti kvalitetu normativnih rješenja u kaznenopravnom području s obzirom na teorijske i empirijske spoznaje.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 i samokritike, vještina jasnog i razgovijetnoga usmenog i pisanog izražavanja.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Povijesni sustavi provođenja forenzičko-psihijatrijskog tretmana u okviru zakonskih rješenja 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Zakonski okviri u liječenju počinitelja kaznenih djela; 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3. Načela forenzičko-psihijatrijskog tretmana;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4. Sudac izvršenja;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6. Tijek forenzičko-psihijatrijskog tretmana;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7. Prava osoba s duševnim smetnjama;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8. Sredstva za zaštitu prava osoba s duševnim smetnjama;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9. Mehanizmi nadzora nad liječenjem osoba s duševnim smetnjama;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11. Fenomenološke osobitosti osoba s duševnim smetnjama u Hrvatskoj u komparativnom kontekstu.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81113" w:rsidRPr="00082802" w:rsidRDefault="00F81113" w:rsidP="00F8111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8B3E2A" w:rsidRPr="008B3E2A" w:rsidRDefault="00F81113" w:rsidP="00F8111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8B3E2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Vrednovati stupanj implementacije suvremenih (međunarodnih, poredbenih i europskih) forenzičko-psihijatrijskih  standarda u hrvatskom zakonodavstvu i penološkoj praksi.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D24271" w:rsidRDefault="008B3E2A" w:rsidP="00831237">
            <w:pPr>
              <w:numPr>
                <w:ilvl w:val="0"/>
                <w:numId w:val="21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Vrednovanje</w:t>
            </w:r>
            <w:proofErr w:type="spellEnd"/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kritike, vještina jasnog i razgovijetnoga usmenog i pisanog izražavanja.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Izvori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penitencijarnog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prava; 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2. Načela izvršavanja psihijatrijskih sigurnosnih mjera i ostalih oblika liječenja počinitelja kaznenih djela;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Tijela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penalne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administracije;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4. Sudac izvršenja;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5. Tijek izvršavanja prisilnog smještaja ili sigurnosnih mjera;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6. Prava osoba s duševnim smetnjama;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7. Sredstva za zaštitu prava osoba s duševnim smetnjama;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8. Mehanizmi nadzora nad izvršavanjem provođenja prisilnog smještaja ili sigurnosnih mjera;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9. Penološke spoznaje o opsegu i razini implementacije međunarodnopravnih i europskih pravnih i penoloških i forenzičko-psihijatrijskih standarda u praksi vještačenja i liječenja počinitelja kaznenih djela.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81113" w:rsidRPr="00082802" w:rsidRDefault="00F81113" w:rsidP="00F8111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8B3E2A" w:rsidRPr="008B3E2A" w:rsidRDefault="00F81113" w:rsidP="00F8111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</w:tbl>
    <w:p w:rsidR="008B3E2A" w:rsidRPr="008B3E2A" w:rsidRDefault="008B3E2A" w:rsidP="008B3E2A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</w:p>
    <w:p w:rsidR="008B3E2A" w:rsidRPr="008B3E2A" w:rsidRDefault="008B3E2A" w:rsidP="008B3E2A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B3E2A" w:rsidRPr="008B3E2A" w:rsidRDefault="008B3E2A" w:rsidP="008B3E2A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8B3E2A" w:rsidRPr="008B3E2A" w:rsidTr="0056424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  <w:t>POREDBENO KAZNENO PRAVOSUĐE</w:t>
            </w:r>
          </w:p>
        </w:tc>
      </w:tr>
      <w:tr w:rsidR="008B3E2A" w:rsidRPr="008B3E2A" w:rsidTr="0056424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8B3E2A" w:rsidRPr="00D24271" w:rsidRDefault="008B3E2A" w:rsidP="008B3E2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IZBORNI / II. (SEMESTAR)</w:t>
            </w:r>
          </w:p>
        </w:tc>
      </w:tr>
      <w:tr w:rsidR="008B3E2A" w:rsidRPr="008B3E2A" w:rsidTr="0056424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8B3E2A" w:rsidRPr="00D24271" w:rsidRDefault="008B3E2A" w:rsidP="008B3E2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8B3E2A" w:rsidRPr="008B3E2A" w:rsidTr="0056424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8B3E2A" w:rsidRPr="001D577E" w:rsidRDefault="008B3E2A" w:rsidP="00831237">
            <w:pPr>
              <w:pStyle w:val="ListParagraph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7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1D577E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8B3E2A" w:rsidRPr="008B3E2A" w:rsidRDefault="001D577E" w:rsidP="001D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3E2A" w:rsidRPr="008B3E2A">
              <w:rPr>
                <w:rFonts w:ascii="Times New Roman" w:hAnsi="Times New Roman" w:cs="Times New Roman"/>
                <w:sz w:val="24"/>
                <w:szCs w:val="24"/>
              </w:rPr>
              <w:t xml:space="preserve">Predavanja - 10 sati + priprema za predavanje (vođena diskusija, prikupljanje podataka, rad na izlaganjima) - 20 sati: cca. </w:t>
            </w:r>
            <w:r w:rsidR="008B3E2A" w:rsidRPr="008B3E2A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8B3E2A" w:rsidRPr="008B3E2A" w:rsidRDefault="001D577E" w:rsidP="001D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3E2A" w:rsidRPr="008B3E2A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- 60 sati: cca. </w:t>
            </w:r>
            <w:r w:rsidR="008B3E2A" w:rsidRPr="008B3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3E2A" w:rsidRPr="008B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2A" w:rsidRPr="008B3E2A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8B3E2A" w:rsidRPr="008B3E2A" w:rsidTr="0056424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  <w:t>POSLIJEDIPLOMSKI SPECIJALISTIČKI STUDIJ IZ KAZNENOPRAVNIH ZNANOSTI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7.2.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B3E2A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8B3E2A" w:rsidRPr="008B3E2A" w:rsidRDefault="008B3E2A" w:rsidP="008B3E2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8B3E2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Klasificirati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temeljna obilježja suvremenog kaznenog postupka mješovitog tipa s obzirom na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akuzatorne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inkvizitorne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elemente.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D24271" w:rsidRDefault="008B3E2A" w:rsidP="00831237">
            <w:pPr>
              <w:numPr>
                <w:ilvl w:val="0"/>
                <w:numId w:val="21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7. Prikazati utjecaj poredbenih, europskih i međunarodnopravnih izvora te empirijskih spoznaja na formiranje zakonodavnih rješenja i sudske prakse u području kaznenog prava.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10. Analizirati pojedina kaznenopravna zakonska rješenja s teorijskog,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1. Suvremeni kazneni postupak mješovitog tipa;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Tendencija uvođenja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akuzatornih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procesnih formi u kaznene postupke europskih zemalja kontinentalne pravne tradicije;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Poredbenopravni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modeli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konsenzualnih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postupaka;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4. Neovisnost državnog odvjetništva u poredbenom pravu;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5. Modeli prethodnog postupka.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</w:t>
            </w: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449A" w:rsidRPr="00082802" w:rsidRDefault="008B449A" w:rsidP="008B449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8B3E2A" w:rsidRPr="008B3E2A" w:rsidRDefault="008B449A" w:rsidP="008B449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8B3E2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Usporediti različite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poredbenopravne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modele sporazumijevanja stranaka u kaznenom postupku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D24271" w:rsidRDefault="008B3E2A" w:rsidP="00831237">
            <w:pPr>
              <w:numPr>
                <w:ilvl w:val="0"/>
                <w:numId w:val="21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16. Vrednovati kvalitetu i održivost normativnog okvira s obzirom na međunarodne, europske te poredbene kaznenopravne i kriminološke standarde.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1. Suvremeni kazneni postupak mješovitog tipa;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Tendencija uvođenja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akuzatornih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procesnih formi u kaznene postupke europskih zemalja kontinentalne pravne tradicije;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Poredbenopravni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modeli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konsenzualnih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postupaka;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4. Modeli prethodnog postupka.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449A" w:rsidRPr="00082802" w:rsidRDefault="008B449A" w:rsidP="008B449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8B3E2A" w:rsidRPr="008B3E2A" w:rsidRDefault="008B449A" w:rsidP="008B449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ISHOD UČENJA (NAZIV) III.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Vrednovati iz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poredbenopravnog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aspekta značajke domaćeg modela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državnoodvjetničke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istrage.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D24271" w:rsidRDefault="008B3E2A" w:rsidP="00831237">
            <w:pPr>
              <w:numPr>
                <w:ilvl w:val="0"/>
                <w:numId w:val="21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učenja, sposobnost kritike i samokritike, vještina jasnog i razgovijetnoga usmenog i pisanog izražavanja.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1. Suvremeni kazneni postupak mješovitog tipa;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Tendencija uvođenja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akuzatornih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procesnih formi u kaznene postupke europskih zemalja kontinentalne pravne tradicije;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3. Neovisnost državnog odvjetništva u poredbenom pravu;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4. Modeli prethodnog postupka.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8B3E2A" w:rsidRDefault="008B3E2A" w:rsidP="00831237">
            <w:pPr>
              <w:numPr>
                <w:ilvl w:val="0"/>
                <w:numId w:val="21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449A" w:rsidRPr="00082802" w:rsidRDefault="008B449A" w:rsidP="008B449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8B3E2A" w:rsidRPr="008B3E2A" w:rsidRDefault="008B449A" w:rsidP="008B449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8B3E2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8B3E2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bjasniti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temeljne strukturalne i funkcionalne razlike između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poredbenopravnih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modela prethodnog postupka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9D067A" w:rsidRDefault="008B3E2A" w:rsidP="00831237">
            <w:pPr>
              <w:numPr>
                <w:ilvl w:val="0"/>
                <w:numId w:val="22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D067A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9D067A" w:rsidRDefault="008B3E2A" w:rsidP="00831237">
            <w:pPr>
              <w:numPr>
                <w:ilvl w:val="0"/>
                <w:numId w:val="22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D067A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Sinteza / Stvaranje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9D067A" w:rsidRDefault="008B3E2A" w:rsidP="00831237">
            <w:pPr>
              <w:numPr>
                <w:ilvl w:val="0"/>
                <w:numId w:val="22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D067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kritike i samokritike, vještina jasnog i razgovijetnoga usmenog i pisanog izražavanja.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9D067A" w:rsidRDefault="008B3E2A" w:rsidP="00831237">
            <w:pPr>
              <w:numPr>
                <w:ilvl w:val="0"/>
                <w:numId w:val="22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D067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1. Suvremeni kazneni postupak mješovitog tipa;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2. Tendencija uvođenja </w:t>
            </w:r>
            <w:proofErr w:type="spellStart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akuzatornih</w:t>
            </w:r>
            <w:proofErr w:type="spellEnd"/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procesnih formi u kaznene postupke europskih zemalja kontinentalne pravne tradicije;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3. Neovisnost državnog odvjetništva u poredbenom pravu;</w:t>
            </w:r>
          </w:p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4. Modeli prethodnog postupka.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9D067A" w:rsidRDefault="008B3E2A" w:rsidP="00831237">
            <w:pPr>
              <w:numPr>
                <w:ilvl w:val="0"/>
                <w:numId w:val="22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D067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B3E2A" w:rsidRPr="008B3E2A" w:rsidRDefault="008B3E2A" w:rsidP="008B3E2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3E2A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8B3E2A" w:rsidRPr="008B3E2A" w:rsidTr="00564249">
        <w:trPr>
          <w:trHeight w:val="255"/>
        </w:trPr>
        <w:tc>
          <w:tcPr>
            <w:tcW w:w="2440" w:type="dxa"/>
          </w:tcPr>
          <w:p w:rsidR="008B3E2A" w:rsidRPr="009D067A" w:rsidRDefault="008B3E2A" w:rsidP="00831237">
            <w:pPr>
              <w:numPr>
                <w:ilvl w:val="0"/>
                <w:numId w:val="22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D067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B449A" w:rsidRPr="00082802" w:rsidRDefault="008B449A" w:rsidP="008B449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8B3E2A" w:rsidRPr="008B3E2A" w:rsidRDefault="008B449A" w:rsidP="008B449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</w:tbl>
    <w:p w:rsidR="008B3E2A" w:rsidRDefault="008B3E2A"/>
    <w:p w:rsidR="00F50067" w:rsidRPr="00F50067" w:rsidRDefault="00F50067" w:rsidP="00F5006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F50067" w:rsidRPr="00F50067" w:rsidTr="0056424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b/>
                <w:color w:val="000000"/>
                <w:sz w:val="32"/>
                <w:szCs w:val="32"/>
                <w:lang w:val="en-US"/>
              </w:rPr>
              <w:t>KAZNENOPRAVNA ODGOVORNOST PRAVNIH OSOBA</w:t>
            </w:r>
          </w:p>
        </w:tc>
      </w:tr>
      <w:tr w:rsidR="00F50067" w:rsidRPr="00F50067" w:rsidTr="0056424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F50067" w:rsidRPr="00D24271" w:rsidRDefault="00F50067" w:rsidP="00F5006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IZBORNI / II. (SEMESTAR)</w:t>
            </w:r>
          </w:p>
        </w:tc>
      </w:tr>
      <w:tr w:rsidR="00F50067" w:rsidRPr="00F50067" w:rsidTr="0056424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F50067" w:rsidRPr="00D24271" w:rsidRDefault="00F50067" w:rsidP="00F5006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F50067" w:rsidRPr="00F50067" w:rsidTr="0056424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F50067" w:rsidRPr="001D577E" w:rsidRDefault="00F50067" w:rsidP="00831237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7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1D577E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F50067" w:rsidRPr="00F50067" w:rsidRDefault="001D577E" w:rsidP="001D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0067" w:rsidRPr="00F50067">
              <w:rPr>
                <w:rFonts w:ascii="Times New Roman" w:hAnsi="Times New Roman" w:cs="Times New Roman"/>
                <w:sz w:val="24"/>
                <w:szCs w:val="24"/>
              </w:rPr>
              <w:t xml:space="preserve">Predavanja - 10 sati + priprema za predavanje (vođena diskusija, prikupljanje podataka, rad na izlaganjima) - 20 sati: cca. </w:t>
            </w:r>
            <w:r w:rsidR="00F50067" w:rsidRPr="00F50067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F50067" w:rsidRPr="00F50067" w:rsidRDefault="001D577E" w:rsidP="001D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0067" w:rsidRPr="00F50067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- 60 sati: cca. </w:t>
            </w:r>
            <w:r w:rsidR="00F50067" w:rsidRPr="00F500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0067" w:rsidRPr="00F5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067" w:rsidRPr="00F50067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F50067" w:rsidRPr="00F50067" w:rsidTr="0056424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  <w:t>POSLIJEDIPLOMSKI SPECIJALISTIČKI STUDIJ IZ KAZNENOPRAVNIH ZNANOSTI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7.2.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F5006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F50067" w:rsidRPr="00F50067" w:rsidRDefault="00F50067" w:rsidP="00F5006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50067" w:rsidRPr="00F50067" w:rsidRDefault="00F50067" w:rsidP="00F50067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 xml:space="preserve">ISHOD UČENJA (NAZIV) </w:t>
            </w:r>
            <w:r w:rsidRPr="00F50067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Objasniti temeljne pojmove, načela, teorije i vrste odgovornosti pravnih osoba za kaznena djela.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D24271" w:rsidRDefault="00F50067" w:rsidP="00831237">
            <w:pPr>
              <w:numPr>
                <w:ilvl w:val="0"/>
                <w:numId w:val="22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1. Identificirati normativni okvir i empirijske pokazatelje hrvatskog kaznenog pravosuđa.</w:t>
            </w:r>
          </w:p>
          <w:p w:rsidR="00F50067" w:rsidRPr="00F50067" w:rsidRDefault="00F50067" w:rsidP="00F500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prava. 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1 Pojam i teorije o pravnom subjektivitetu pravnih osoba;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Vrste odgovornosti pravnih osoba. 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</w:t>
            </w: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Usmeni ispit - sastoji se od pitanja kojima se provjerava poznavanje i razumijevanje gradiva, te </w:t>
            </w:r>
            <w:proofErr w:type="spellStart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50067" w:rsidRPr="00F50067" w:rsidRDefault="00F50067" w:rsidP="00F50067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F50067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Diskutirati o odgovornost pravnih osoba za kaznena djela u međunarodnom, europskom i poredbenom pravu.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D24271" w:rsidRDefault="00F50067" w:rsidP="00831237">
            <w:pPr>
              <w:numPr>
                <w:ilvl w:val="0"/>
                <w:numId w:val="22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18. Rješavati osobito zamršene praktične probleme primjenom relevantnih  pravila u kaznenopravnom području.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KOGNITIVNO PODRUČJE </w:t>
            </w: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Analiza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2. Vrste odgovornosti pravnih osoba;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3. Odgovornost pravnih osoba za kaznena djela u međunarodnom, europskom i poredbenom pravu;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 Teorijski modeli kaznene odgovornosti pravnih osoba: Izvedena i autonomna, objektivna i subjektivna, supsidijarna i kumulativna. 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2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Usmeni ispit - sastoji se od pitanja kojima se provjerava poznavanje i razumijevanje gradiva, te </w:t>
            </w:r>
            <w:proofErr w:type="spellStart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50067" w:rsidRPr="00F50067" w:rsidRDefault="00F50067" w:rsidP="00F50067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F50067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Usporediti teorijske modele kaznene odgovornosti pravnih osoba.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D24271" w:rsidRDefault="00F50067" w:rsidP="00831237">
            <w:pPr>
              <w:numPr>
                <w:ilvl w:val="0"/>
                <w:numId w:val="22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6. Interpretirati važnost i utjecaj teorijskih načela i empirijskih spoznaja na normativna rješenja u području kaznenog prava.</w:t>
            </w:r>
          </w:p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učenja, sposobnost kritike i samokritike, vještina jasnog i razgovijetnoga usmenog i pisanog izražavanja.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1 Pojam i teorije o pravnom subjektivitetu pravnih osoba;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2. Vrste odgovornosti pravnih osoba;</w:t>
            </w:r>
          </w:p>
          <w:p w:rsidR="00F50067" w:rsidRPr="00F50067" w:rsidRDefault="001D577E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F50067"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Modeli kaznene odgovornosti pravnih osoba: Izvedena i autonomna, objektivna i subjektivna, supsidijarna i kumulativna. 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3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Usmeni ispit - sastoji se od pitanja kojima se provjerava poznavanje i razumijevanje gradiva, te </w:t>
            </w:r>
            <w:proofErr w:type="spellStart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50067" w:rsidRPr="00F50067" w:rsidRDefault="00F50067" w:rsidP="00F50067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ISHOD UČENJA (NAZIV)</w:t>
            </w:r>
            <w:r w:rsidRPr="00F50067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Vrednovati iz europskog, poredbenog i praktičnog aspekta zakonodavna rješenja o kaznenoj odgovornosti i kaznenom postupku prema pravnim osobama.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D24271" w:rsidRDefault="00F50067" w:rsidP="00831237">
            <w:pPr>
              <w:numPr>
                <w:ilvl w:val="0"/>
                <w:numId w:val="22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9. Analizirati odluke domaćih sudova u kaznenim predmetima s normativnog i teorijskog stajališta.</w:t>
            </w:r>
          </w:p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Vještina upravljanja informacijama, sposobnost rješavanja problema, sposobnost kritike i samokritike, vještina jasnog i razgovijetnoga usmenog i pisanog izražavanja.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Pojam i teorije o pravnom subjektivitetu pravnih osoba; 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2. Vrste odgovornosti pravnih osoba;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3. Odgovornost pravnih osoba za kaznena djela u međunarodnom, europskom i poredbenom pravu;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4. Modeli kaznene odgovornosti pravnih osoba: Izvedena i autonomna, objektivna i subjektivna, supsidijarna i kumulativna;</w:t>
            </w:r>
          </w:p>
          <w:p w:rsidR="00F50067" w:rsidRPr="00F50067" w:rsidRDefault="00F50067" w:rsidP="00F5006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5. Kaznena odgovornost i sankcije: normativna rješenja i praksa;</w:t>
            </w:r>
          </w:p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6. Kazneni postupak prema pravnim osobama: normativna rješenja i praksa.</w:t>
            </w: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F50067" w:rsidRPr="00F50067" w:rsidTr="00564249">
        <w:trPr>
          <w:trHeight w:val="255"/>
        </w:trPr>
        <w:tc>
          <w:tcPr>
            <w:tcW w:w="2440" w:type="dxa"/>
          </w:tcPr>
          <w:p w:rsidR="00F50067" w:rsidRPr="00F50067" w:rsidRDefault="00F50067" w:rsidP="00831237">
            <w:pPr>
              <w:numPr>
                <w:ilvl w:val="0"/>
                <w:numId w:val="22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F500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50067" w:rsidRPr="00F50067" w:rsidRDefault="00F50067" w:rsidP="00F500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Usmeni ispit - sastoji se od pitanja kojima se provjerava poznavanje i razumijevanje gradiva, te </w:t>
            </w:r>
            <w:proofErr w:type="spellStart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F50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činjenica.</w:t>
            </w:r>
          </w:p>
        </w:tc>
      </w:tr>
    </w:tbl>
    <w:p w:rsidR="00F50067" w:rsidRPr="00F50067" w:rsidRDefault="00F50067" w:rsidP="00F50067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</w:p>
    <w:p w:rsidR="00BB1277" w:rsidRPr="00BB1277" w:rsidRDefault="00BB1277" w:rsidP="00BB127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BB1277" w:rsidRPr="00BB1277" w:rsidTr="0056424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  <w:t>KOLEGIJ</w:t>
            </w:r>
          </w:p>
        </w:tc>
        <w:tc>
          <w:tcPr>
            <w:tcW w:w="6890" w:type="dxa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hr-HR"/>
              </w:rPr>
              <w:t>DOKAZNA SREDSTVA U KAZNENOM POSTUPKU</w:t>
            </w:r>
          </w:p>
        </w:tc>
      </w:tr>
      <w:tr w:rsidR="00BB1277" w:rsidRPr="00BB1277" w:rsidTr="0056424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BB1277" w:rsidRPr="00D24271" w:rsidRDefault="00BB1277" w:rsidP="00BB127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IZBORNI / II (SEMESTAR)</w:t>
            </w:r>
          </w:p>
        </w:tc>
      </w:tr>
      <w:tr w:rsidR="00BB1277" w:rsidRPr="00BB1277" w:rsidTr="0056424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BB1277" w:rsidRPr="00D24271" w:rsidRDefault="00BB1277" w:rsidP="00BB127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BB1277" w:rsidRPr="00BB1277" w:rsidTr="0056424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BB1277" w:rsidRPr="005C6C9F" w:rsidRDefault="00BB1277" w:rsidP="00831237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F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5C6C9F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BB1277" w:rsidRPr="00BB1277" w:rsidRDefault="005C6C9F" w:rsidP="005C6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1277" w:rsidRPr="00BB1277">
              <w:rPr>
                <w:rFonts w:ascii="Times New Roman" w:hAnsi="Times New Roman" w:cs="Times New Roman"/>
                <w:sz w:val="24"/>
                <w:szCs w:val="24"/>
              </w:rPr>
              <w:t xml:space="preserve">Predavanja - 10 sati + priprema za predavanje (vođena diskusija, prikupljanje podataka, rad na izlaganjima) - 20 sati: cca. </w:t>
            </w:r>
            <w:r w:rsidR="00BB1277" w:rsidRPr="00BB1277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BB1277" w:rsidRPr="00BB1277" w:rsidRDefault="005C6C9F" w:rsidP="005C6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B1277" w:rsidRPr="00BB1277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- 60 sati: cca. </w:t>
            </w:r>
            <w:r w:rsidR="00BB1277" w:rsidRPr="00BB12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1277" w:rsidRPr="00BB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277" w:rsidRPr="00BB1277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BB1277" w:rsidRPr="00BB1277" w:rsidTr="0056424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  <w:lang w:val="de-AT"/>
              </w:rPr>
              <w:t>POSLIJEDIPLOMSKI SPECIJALISTIČKI STUDIJ IZ KAZNENOPRAVNIH ZNANOSTI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7.2.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BB127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BB1277" w:rsidRPr="00BB1277" w:rsidRDefault="00BB1277" w:rsidP="00BB127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B1277" w:rsidRPr="00BB1277" w:rsidRDefault="00BB1277" w:rsidP="00BB1277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BB1277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Analizirati opća pitanja, načela, institute i razvoj dokaza i dokaznog prava.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D24271" w:rsidRDefault="00BB1277" w:rsidP="00831237">
            <w:pPr>
              <w:numPr>
                <w:ilvl w:val="0"/>
                <w:numId w:val="22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13. Analizirati primjenu domaćeg i međunarodnog sustava zaštite ljudskih prava u kontekstu kaznenog pravosuđa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Sposobnost rješavanja problema, sposobnost primjene znanja u praksi, sposobnost učenja, sposobnost stvaranja novih ideja, prijenos tehnologija i znanja, vještina jasnog i razgovijetnoga usmenog i pisanog izražavanja.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1. Opća pitanja u vezi s dokazima i dokazivanjem iz povijesne perspektive;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2. Modeli izvođenja dokaza i ocjena dokaza u suvremenom kaznenom postupku;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3. Najnoviji razvojni trendovi u poredbenom kaznenom procesnom pravu;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4. Razvoj dokaznog prava iz aspekta suzbijanja posebno opasnih oblika modernog kriminaliteta i jamstva okrivljenikove obrane;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5. Problemi i perspektive razvoja dokaznog prava u Hrvatskoj.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</w:rPr>
              <w:t>METODE VREDN</w:t>
            </w: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D3BBB" w:rsidRPr="00082802" w:rsidRDefault="00DD3BBB" w:rsidP="00DD3BB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BB1277" w:rsidRPr="00BB1277" w:rsidRDefault="00DD3BBB" w:rsidP="00DD3BB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B1277" w:rsidRPr="00BB1277" w:rsidRDefault="00BB1277" w:rsidP="00BB1277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BB1277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Vrednovati modele dokaznih pravila u suvremenom poredbenom kaznenom procesnom pravu.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D24271" w:rsidRDefault="00BB1277" w:rsidP="00831237">
            <w:pPr>
              <w:numPr>
                <w:ilvl w:val="0"/>
                <w:numId w:val="22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BB1277" w:rsidRPr="00BB1277" w:rsidRDefault="00BB1277" w:rsidP="00BB1277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18. Rješavati osobito zamršene praktične probleme primjenom relevantnih  pravila u kaznenopravnom području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Sposobnost rješavanja problema, sposobnost primjene znanja u praksi, sposobnost učenja, sposobnost stvaranja novih ideja, prijenos tehnologija i znanja, vještina jasnog i razgovijetnoga usmenog i pisanog izražavanja.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1. Opća pitanja u vezi s dokazima i dokazivanjem iz povijesne perspektive;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2. Modeli izvođenja dokaza i ocjena dokaza u suvremenom kaznenom postupku;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3. Najnoviji razvojni trendovi u poredbenom kaznenom procesnom pravu: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4. Razvoj dokaznog prava iz aspekta suzbijanja posebno opasnih oblika modernog kriminaliteta i jamstva okrivljenikove obrane;</w:t>
            </w:r>
          </w:p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5. Problemi i perspektive razvoja dokaznog prava u Hrvatskoj.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D3BBB" w:rsidRPr="00082802" w:rsidRDefault="00DD3BBB" w:rsidP="00DD3BB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BB1277" w:rsidRPr="00BB1277" w:rsidRDefault="00DD3BBB" w:rsidP="00DD3BB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B1277" w:rsidRPr="00BB1277" w:rsidRDefault="00BB1277" w:rsidP="00BB1277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BB1277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Predvidjeti glavne trendove i perspektive razvoja kaznenih znanosti i prakse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D24271" w:rsidRDefault="00BB1277" w:rsidP="00831237">
            <w:pPr>
              <w:numPr>
                <w:ilvl w:val="0"/>
                <w:numId w:val="22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  <w:p w:rsidR="00BB1277" w:rsidRPr="00BB1277" w:rsidRDefault="00BB1277" w:rsidP="00BB1277">
            <w:pPr>
              <w:jc w:val="both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17. Predvidjeti glavne trendove i perspektive razvoja kaznenih znanosti i prakse </w:t>
            </w:r>
          </w:p>
          <w:p w:rsidR="00BB1277" w:rsidRPr="00BB1277" w:rsidRDefault="00BB1277" w:rsidP="00BB1277">
            <w:pPr>
              <w:jc w:val="both"/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</w:rPr>
            </w:pPr>
            <w:r w:rsidRPr="00BB1277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18. Rješavati osobito zamršene praktične probleme primjenom relevantnih  pravila u kaznenopravnom području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Sposobnost rješavanja problema, sposobnost primjene znanja u praksi, sposobnost učenja, sposobnost stvaranja novih ideja, prijenos tehnologija i znanja, vještina jasnog i razgovijetnoga usmenog i pisanog izražavanja.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1. Opća pitanja u vezi s dokazima i dokazivanjem iz povijesne perspektive;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2. Modeli izvođenja dokaza i ocjena dokaza u suvremenom kaznenom postupku;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3. Najnoviji razvojni trendovi u poredbenom kaznenom procesnom pravu;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4. Razvoj dokaznog prava iz aspekta suzbijanja posebno opasnih oblika modernog kriminaliteta i jamstva okrivljenikove obrane;</w:t>
            </w:r>
          </w:p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 Problemi i perspektive razvoja dokaznog prava u Hrvatskoj.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D3BBB" w:rsidRPr="00082802" w:rsidRDefault="00DD3BBB" w:rsidP="00DD3BB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BB1277" w:rsidRPr="00BB1277" w:rsidRDefault="00DD3BBB" w:rsidP="00DD3BB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B1277" w:rsidRPr="00BB1277" w:rsidRDefault="00BB1277" w:rsidP="00BB1277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BB1277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Predložiti moguća normativna rješenja u kaznenopravnom području.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D24271" w:rsidRDefault="00BB1277" w:rsidP="00831237">
            <w:pPr>
              <w:numPr>
                <w:ilvl w:val="0"/>
                <w:numId w:val="22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jc w:val="both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17. Predvidjeti glavne trendove i perspektive razvoja kaznenih znanosti i prakse. </w:t>
            </w:r>
          </w:p>
          <w:p w:rsidR="00BB1277" w:rsidRPr="00BB1277" w:rsidRDefault="00BB1277" w:rsidP="00BB1277">
            <w:pPr>
              <w:jc w:val="both"/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</w:rPr>
            </w:pPr>
            <w:r w:rsidRPr="00BB1277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18. Rješavati osobito zamršene praktične probleme primjenom relevantnih  pravila u kaznenopravnom području.</w:t>
            </w:r>
          </w:p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19. Predložiti moguća normativna rješenja u kaznenopravnom području.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Sinteza / stvaranje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Sposobnost rješavanja problema, sposobnost primjene znanja u praksi, sposobnost učenja, sposobnost stvaranja novih ideja, </w:t>
            </w: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prijenos tehnologija i znanja, vještina jasnog i razgovijetnoga usmenog i pisanog izražavanja.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Nastavne cjeline: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1. Opća pitanja u vezi s dokazima i dokazivanjem iz povijesne perspektive;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Modeli izvođenja dokaza i ocjena dokaza u suvremenom kaznenom postupku; 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3. Najnoviji razvojni trendovi u poredbenom kaznenom procesnom pravu;</w:t>
            </w:r>
          </w:p>
          <w:p w:rsidR="00BB1277" w:rsidRPr="00BB1277" w:rsidRDefault="00BB1277" w:rsidP="00BB1277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4. Razvoj dokaznog prava iz aspekta suzbijanja posebno opasnih oblika modernog kriminaliteta i jamstva okrivljenikove obrane;</w:t>
            </w:r>
          </w:p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5. Problemi i perspektive razvoja dokaznog prava u Hrvatskoj.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B1277" w:rsidRPr="00BB1277" w:rsidRDefault="00BB1277" w:rsidP="00BB127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Theme="minorHAnsi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D3BBB" w:rsidRPr="00082802" w:rsidRDefault="00DD3BBB" w:rsidP="00DD3BB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Pisani ispit - sastoji se od esejskih pitanja, kojima se provjerava poznavanje i razumijevanje gradiva, te </w:t>
            </w:r>
            <w:proofErr w:type="spellStart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pravnologično</w:t>
            </w:r>
            <w:proofErr w:type="spellEnd"/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povezivanje činjenica;</w:t>
            </w:r>
          </w:p>
          <w:p w:rsidR="00BB1277" w:rsidRPr="00BB1277" w:rsidRDefault="00DD3BBB" w:rsidP="00DD3BB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2802">
              <w:rPr>
                <w:rFonts w:ascii="Times New Roman" w:eastAsiaTheme="minorHAnsi" w:hAnsi="Times New Roman" w:cs="Times New Roman"/>
                <w:sz w:val="24"/>
                <w:szCs w:val="24"/>
              </w:rPr>
              <w:t>2. Usmeni ispit.</w:t>
            </w:r>
            <w:bookmarkStart w:id="5" w:name="_GoBack"/>
            <w:bookmarkEnd w:id="5"/>
          </w:p>
        </w:tc>
      </w:tr>
    </w:tbl>
    <w:p w:rsidR="00BB1277" w:rsidRPr="00BB1277" w:rsidRDefault="00BB1277" w:rsidP="00BB1277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</w:p>
    <w:p w:rsidR="008B3E2A" w:rsidRDefault="008B3E2A">
      <w:pPr>
        <w:rPr>
          <w:lang w:val="en-US"/>
        </w:rPr>
      </w:pPr>
    </w:p>
    <w:p w:rsidR="00BB1277" w:rsidRPr="00BB1277" w:rsidRDefault="00BB1277" w:rsidP="00BB1277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  <w:lang w:val="en-US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BB1277" w:rsidRPr="00BB1277" w:rsidTr="00564249">
        <w:trPr>
          <w:trHeight w:val="570"/>
        </w:trPr>
        <w:tc>
          <w:tcPr>
            <w:tcW w:w="2440" w:type="dxa"/>
            <w:shd w:val="clear" w:color="auto" w:fill="9CC3E5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KAZNENO PRAVO IZBORA KAZNENOPRAVNIH SANKCIJA -ALTERNATIVNE SANKCIJE I SIGURNOSNE MJERE</w:t>
            </w:r>
          </w:p>
        </w:tc>
      </w:tr>
      <w:tr w:rsidR="00BB1277" w:rsidRPr="00BB1277" w:rsidTr="00564249">
        <w:trPr>
          <w:trHeight w:val="465"/>
        </w:trPr>
        <w:tc>
          <w:tcPr>
            <w:tcW w:w="2440" w:type="dxa"/>
            <w:shd w:val="clear" w:color="auto" w:fill="F2F2F2"/>
          </w:tcPr>
          <w:p w:rsidR="00BB1277" w:rsidRPr="00D24271" w:rsidRDefault="00BB1277" w:rsidP="00BB1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IZBORNI/ II. (SEMESTAR)</w:t>
            </w:r>
          </w:p>
        </w:tc>
      </w:tr>
      <w:tr w:rsidR="00BB1277" w:rsidRPr="00BB1277" w:rsidTr="00564249">
        <w:trPr>
          <w:trHeight w:val="300"/>
        </w:trPr>
        <w:tc>
          <w:tcPr>
            <w:tcW w:w="2440" w:type="dxa"/>
            <w:shd w:val="clear" w:color="auto" w:fill="F2F2F2"/>
          </w:tcPr>
          <w:p w:rsidR="00BB1277" w:rsidRPr="00D24271" w:rsidRDefault="00BB1277" w:rsidP="00BB1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BB1277" w:rsidRPr="00BB1277" w:rsidTr="00564249">
        <w:trPr>
          <w:trHeight w:val="405"/>
        </w:trPr>
        <w:tc>
          <w:tcPr>
            <w:tcW w:w="2440" w:type="dxa"/>
            <w:shd w:val="clear" w:color="auto" w:fill="F2F2F2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ECTS BODOVI KOLEGIJA</w:t>
            </w:r>
          </w:p>
        </w:tc>
        <w:tc>
          <w:tcPr>
            <w:tcW w:w="6890" w:type="dxa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 EC</w:t>
            </w:r>
            <w:r w:rsidRPr="00BB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BB1277" w:rsidRPr="00BB1277" w:rsidRDefault="00BB1277" w:rsidP="00831237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(10 sati) + priprema za predavanje (prikupljanje podataka, rad na izlaganjima - 20 sati); cca. </w:t>
            </w:r>
            <w:r w:rsidRPr="00BB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:rsidR="00BB1277" w:rsidRPr="00BB1277" w:rsidRDefault="00BB1277" w:rsidP="00831237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literature  – 60 sati); cca. </w:t>
            </w:r>
            <w:r w:rsidRPr="00BB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B1277" w:rsidRPr="00BB1277" w:rsidTr="00564249">
        <w:trPr>
          <w:trHeight w:val="330"/>
        </w:trPr>
        <w:tc>
          <w:tcPr>
            <w:tcW w:w="2440" w:type="dxa"/>
            <w:shd w:val="clear" w:color="auto" w:fill="F2F2F2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POSLIJEDIPLOMSKI SPECIJALISTIČKI STUDIJ IZ KAZNENOPRAVNIH ZNANOSTI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  <w:shd w:val="clear" w:color="auto" w:fill="F2F2F2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7.2.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BB1277">
            <w:pPr>
              <w:rPr>
                <w:lang w:val="en-US"/>
              </w:rPr>
            </w:pPr>
          </w:p>
        </w:tc>
        <w:tc>
          <w:tcPr>
            <w:tcW w:w="6890" w:type="dxa"/>
            <w:shd w:val="clear" w:color="auto" w:fill="BDD7EE"/>
          </w:tcPr>
          <w:p w:rsidR="00BB1277" w:rsidRPr="00BB1277" w:rsidRDefault="00BB1277" w:rsidP="00BB1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  <w:shd w:val="clear" w:color="auto" w:fill="DEEBF6"/>
          </w:tcPr>
          <w:p w:rsidR="00BB1277" w:rsidRPr="00BB1277" w:rsidRDefault="00BB1277" w:rsidP="00BB127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BB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Klasificirati kaznenopravne sankcije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D24271" w:rsidRDefault="00BB1277" w:rsidP="00831237">
            <w:pPr>
              <w:numPr>
                <w:ilvl w:val="0"/>
                <w:numId w:val="22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Diskutirati o pojedinim zakonodavnim rješenjima u području kaznenog prava, iz perspektive ustavnih, europskih i međunarodnih pravnih standarda te u svijetlu kriminoloških, kriminalističkih, viktimoloških i penoloških spoznaja </w:t>
            </w:r>
          </w:p>
          <w:p w:rsidR="00BB1277" w:rsidRPr="00BB1277" w:rsidRDefault="00BB1277" w:rsidP="00BB127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Objasniti temeljna načela kaznenog materijalnog i procesnog prava </w:t>
            </w:r>
          </w:p>
          <w:p w:rsidR="00BB1277" w:rsidRPr="00BB1277" w:rsidRDefault="00BB1277" w:rsidP="00BB1277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Razumijevanje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  <w:p w:rsidR="00BB1277" w:rsidRPr="00BB1277" w:rsidRDefault="00BB1277" w:rsidP="00BB1277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BB1277" w:rsidRPr="00BB1277" w:rsidRDefault="00BB1277" w:rsidP="00831237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 u kaznenopravne sankcije</w:t>
            </w:r>
          </w:p>
          <w:p w:rsidR="00BB1277" w:rsidRPr="00BB1277" w:rsidRDefault="00BB1277" w:rsidP="00831237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Vrste kaznenopravnih sankcija i međunarodni izvori</w:t>
            </w:r>
          </w:p>
          <w:p w:rsidR="00BB1277" w:rsidRPr="00BB1277" w:rsidRDefault="00BB1277" w:rsidP="00831237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Glavne i sporedne kazne, modifikacije kazni</w:t>
            </w:r>
          </w:p>
          <w:p w:rsidR="00BB1277" w:rsidRPr="00BB1277" w:rsidRDefault="00BB1277" w:rsidP="00831237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Pojam alternativnih sankcija </w:t>
            </w:r>
          </w:p>
          <w:p w:rsidR="00BB1277" w:rsidRPr="00BB1277" w:rsidRDefault="00BB1277" w:rsidP="00831237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Uloga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probacijske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službe u izvršavanju alternativnih sankcija</w:t>
            </w:r>
          </w:p>
          <w:p w:rsidR="00BB1277" w:rsidRPr="00BB1277" w:rsidRDefault="00BB1277" w:rsidP="00831237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Pojam i sadržaj sigurnosnih mjera </w:t>
            </w:r>
          </w:p>
          <w:p w:rsidR="00BB1277" w:rsidRPr="00BB1277" w:rsidRDefault="00BB1277" w:rsidP="00831237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Mjere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sui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generis</w:t>
            </w:r>
            <w:proofErr w:type="spellEnd"/>
          </w:p>
          <w:p w:rsidR="00BB1277" w:rsidRPr="005C6C9F" w:rsidRDefault="00BB1277" w:rsidP="00831237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Sudska praksa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normi, samostalno čitanje, vođena diskusija, istraživanje i izučavanje literature.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22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831237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BB1277" w:rsidRPr="00BB1277" w:rsidRDefault="00BB1277" w:rsidP="00831237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  <w:shd w:val="clear" w:color="auto" w:fill="DEEBF6"/>
          </w:tcPr>
          <w:p w:rsidR="00BB1277" w:rsidRPr="00BB1277" w:rsidRDefault="00BB1277" w:rsidP="00BB127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BB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90" w:type="dxa"/>
            <w:shd w:val="clear" w:color="auto" w:fill="DEEBF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načine izricanja kaznenopravnih sankcija, odmjeravanje vrste i mjere kazne te modele izricanja jedinstvene kazne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D24271" w:rsidRDefault="00BB1277" w:rsidP="00831237">
            <w:pPr>
              <w:numPr>
                <w:ilvl w:val="0"/>
                <w:numId w:val="1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Prikazati modele odnosa empirijskih i normativnih kaznenih znanosti i korištenje znanstvenih spoznaja empirijskih kaznenih znanosti u planiranju kriminalne politike i u kaznenim postupcima  </w:t>
            </w:r>
          </w:p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međunarodnopravnog i empirijskog stajališta </w:t>
            </w:r>
          </w:p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Identificirati potrebu ujednačavanja sudske prakse primjene pojedinih kaznenopravnih instituta </w:t>
            </w:r>
          </w:p>
          <w:p w:rsidR="00BB1277" w:rsidRPr="00BB1277" w:rsidRDefault="00BB1277" w:rsidP="00BB1277">
            <w:pPr>
              <w:jc w:val="both"/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rješavanja problema, logičko argumentiranje uz uvažavanje drugačijeg mišljenja, razrada vlastitih ideja, sposobnost analize, sposobnost učenja.</w:t>
            </w:r>
          </w:p>
        </w:tc>
      </w:tr>
      <w:tr w:rsidR="00BB1277" w:rsidRPr="00BB1277" w:rsidTr="00564249">
        <w:trPr>
          <w:trHeight w:val="1842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BB1277" w:rsidRPr="00BB1277" w:rsidRDefault="00BB1277" w:rsidP="00831237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 i njihove modifikacije</w:t>
            </w:r>
          </w:p>
          <w:p w:rsidR="00BB1277" w:rsidRPr="00BB1277" w:rsidRDefault="00BB1277" w:rsidP="00831237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Pojam alternativnih sankcija</w:t>
            </w:r>
          </w:p>
          <w:p w:rsidR="00BB1277" w:rsidRPr="00BB1277" w:rsidRDefault="00BB1277" w:rsidP="00831237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Sigurnosne mjere </w:t>
            </w:r>
          </w:p>
          <w:p w:rsidR="00BB1277" w:rsidRPr="00BB1277" w:rsidRDefault="00BB1277" w:rsidP="00831237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Mjere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sui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generis</w:t>
            </w:r>
            <w:proofErr w:type="spellEnd"/>
          </w:p>
          <w:p w:rsidR="00BB1277" w:rsidRPr="00BB1277" w:rsidRDefault="00BB1277" w:rsidP="00831237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Sudska praksa</w:t>
            </w:r>
          </w:p>
          <w:p w:rsidR="00BB1277" w:rsidRPr="00BB1277" w:rsidRDefault="00BB1277" w:rsidP="00BB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usporedba i tumačenje nacionalnih i stranih zakonskih normi kaznenog prava kao i normi prava Europske unije,  samostalno čitanje, vođena diskusija, istraživanje i izučavanje literature.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831237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Dva kolokvija (pitanja objektivnog tipa: višestruki odabir ili/i zadatak esejskog tipa: objašnjenje zadane teme) i/ili pisani ispit </w:t>
            </w:r>
          </w:p>
          <w:p w:rsidR="00BB1277" w:rsidRPr="00BB1277" w:rsidRDefault="00BB1277" w:rsidP="00831237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  <w:shd w:val="clear" w:color="auto" w:fill="DEEBF6"/>
          </w:tcPr>
          <w:p w:rsidR="00BB1277" w:rsidRPr="00BB1277" w:rsidRDefault="00BB1277" w:rsidP="00BB127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BB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0" w:type="dxa"/>
            <w:shd w:val="clear" w:color="auto" w:fill="DEEBF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Ocijeniti koliko je sudska praksa ujednačena pri izboru kaznenopravnih sankcija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D24271" w:rsidRDefault="00BB1277" w:rsidP="00831237">
            <w:pPr>
              <w:numPr>
                <w:ilvl w:val="0"/>
                <w:numId w:val="1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9. Analizirati odluke domaćih sudova u kaznenim predmetima s normativnog i teorijskog stajališta</w:t>
            </w:r>
          </w:p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Procijeniti da li i u kojoj mjeri primjena postojećih zakonodavnih rješenja u kaznenoj praksi udovoljava ustavnim, europskim i međunarodnim pravnim standardima te recentnim kriminološkim, kriminalističkim, viktimološkim i penološkim spoznajama </w:t>
            </w:r>
          </w:p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analize zakonskih tekstova, sposobnost timskog rada, sposobnost primjene propisa na hipotetičke i stvarne slučajeve iz sudske prakse, sposobnost učenja, jasno i razgovijetno izražavanje.</w:t>
            </w: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BB1277" w:rsidRPr="00BB1277" w:rsidRDefault="00BB1277" w:rsidP="00831237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Pregled i kritička analiza sustava kaznenopravnih sankcija</w:t>
            </w:r>
          </w:p>
          <w:p w:rsidR="00BB1277" w:rsidRPr="00BB1277" w:rsidRDefault="00BB1277" w:rsidP="00831237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Modifikacije kazni</w:t>
            </w:r>
          </w:p>
          <w:p w:rsidR="00BB1277" w:rsidRPr="00BB1277" w:rsidRDefault="00BB1277" w:rsidP="00831237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Alternativne sankcije i mjere</w:t>
            </w:r>
          </w:p>
          <w:p w:rsidR="00BB1277" w:rsidRPr="00BB1277" w:rsidRDefault="00BB1277" w:rsidP="00831237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Međunarodni dokumenti kao izvor alternativnih sankcija i mjera</w:t>
            </w:r>
          </w:p>
          <w:p w:rsidR="00BB1277" w:rsidRPr="00BB1277" w:rsidRDefault="00BB1277" w:rsidP="00831237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Poredbenopravni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prikaz uloge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probacijske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službe </w:t>
            </w:r>
          </w:p>
          <w:p w:rsidR="00BB1277" w:rsidRPr="00BB1277" w:rsidRDefault="00BB1277" w:rsidP="00831237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Uvjetna osuda u poredbenom pravu </w:t>
            </w:r>
          </w:p>
          <w:p w:rsidR="00BB1277" w:rsidRPr="00BB1277" w:rsidRDefault="00BB1277" w:rsidP="00831237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Razlika između uvjetne osude, uvjetne osude sa zaštitnim nadzorom i sustava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probacije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1277" w:rsidRPr="00BB1277" w:rsidRDefault="00BB1277" w:rsidP="00831237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Sigurnosne mjere </w:t>
            </w:r>
          </w:p>
          <w:p w:rsidR="00BB1277" w:rsidRPr="00BB1277" w:rsidRDefault="00BB1277" w:rsidP="00831237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Mjere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sui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generis</w:t>
            </w:r>
            <w:proofErr w:type="spellEnd"/>
          </w:p>
          <w:p w:rsidR="00BB1277" w:rsidRPr="00BB1277" w:rsidRDefault="00BB1277" w:rsidP="00831237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Sudska praksa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usporedba i tumačenje zakonskih i ustavnih normi te sudske prakse, samostalno čitanje, vođena diskusija, istraživanje i izučavanje literature.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831237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BB1277" w:rsidRPr="00BB1277" w:rsidRDefault="00BB1277" w:rsidP="00831237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  <w:shd w:val="clear" w:color="auto" w:fill="DEEBF6"/>
          </w:tcPr>
          <w:p w:rsidR="00BB1277" w:rsidRPr="00BB1277" w:rsidRDefault="00BB1277" w:rsidP="00BB127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BB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90" w:type="dxa"/>
            <w:shd w:val="clear" w:color="auto" w:fill="DEEBF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Predložiti izmjene kaznenog zakonodavstva u pogledu sankcija kao i pristupa pri izboru kaznenopravnih sankcija u sudskoj praksi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D24271" w:rsidRDefault="00BB1277" w:rsidP="00831237">
            <w:pPr>
              <w:numPr>
                <w:ilvl w:val="0"/>
                <w:numId w:val="1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Predložiti moguća normativna rješenja u kaznenopravnom području 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Sinteza/stvaranje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primjene znanja u praksi, sposobnost učenja, sposobnost analiziranja legislative i sudske praske, sposobnost precizne formulacije stavova, sposobnost stvaranja novih ideja i razrade kritičkih stavova.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BB1277" w:rsidRPr="00BB1277" w:rsidRDefault="00BB1277" w:rsidP="00831237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Pregled i kritička analiza sustava kaznenopravnih sankcija</w:t>
            </w:r>
          </w:p>
          <w:p w:rsidR="00BB1277" w:rsidRPr="00BB1277" w:rsidRDefault="00BB1277" w:rsidP="00831237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Modifikacije kazni</w:t>
            </w:r>
          </w:p>
          <w:p w:rsidR="00BB1277" w:rsidRPr="00BB1277" w:rsidRDefault="00BB1277" w:rsidP="00831237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Alternativne sankcije i mjere</w:t>
            </w:r>
          </w:p>
          <w:p w:rsidR="00BB1277" w:rsidRPr="00BB1277" w:rsidRDefault="00BB1277" w:rsidP="00831237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Međunarodni dokumenti kao izvor alternativnih sankcija i mjera</w:t>
            </w:r>
          </w:p>
          <w:p w:rsidR="00BB1277" w:rsidRPr="00BB1277" w:rsidRDefault="00BB1277" w:rsidP="00831237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Poredbenopravni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prikaz uloge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probacijske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službe </w:t>
            </w:r>
          </w:p>
          <w:p w:rsidR="00BB1277" w:rsidRPr="00BB1277" w:rsidRDefault="00BB1277" w:rsidP="00831237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Uvjetna osuda u poredbenom pravu </w:t>
            </w:r>
          </w:p>
          <w:p w:rsidR="00BB1277" w:rsidRPr="00BB1277" w:rsidRDefault="00BB1277" w:rsidP="00831237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Razlika između uvjetne osude, uvjetne osude sa zaštitnim nadzorom i sustava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probacije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1277" w:rsidRPr="00BB1277" w:rsidRDefault="00BB1277" w:rsidP="00831237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Sigurnosne mjere </w:t>
            </w:r>
          </w:p>
          <w:p w:rsidR="00BB1277" w:rsidRPr="00BB1277" w:rsidRDefault="00BB1277" w:rsidP="00831237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Mjere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sui</w:t>
            </w:r>
            <w:proofErr w:type="spellEnd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generis</w:t>
            </w:r>
            <w:proofErr w:type="spellEnd"/>
          </w:p>
          <w:p w:rsidR="00BB1277" w:rsidRPr="005C6C9F" w:rsidRDefault="00BB1277" w:rsidP="00831237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Sudska praksa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BB1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BB1277" w:rsidRPr="00BB1277" w:rsidTr="00564249">
        <w:trPr>
          <w:trHeight w:val="255"/>
        </w:trPr>
        <w:tc>
          <w:tcPr>
            <w:tcW w:w="2440" w:type="dxa"/>
          </w:tcPr>
          <w:p w:rsidR="00BB1277" w:rsidRPr="00BB1277" w:rsidRDefault="00BB1277" w:rsidP="00831237">
            <w:pPr>
              <w:numPr>
                <w:ilvl w:val="0"/>
                <w:numId w:val="1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2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B1277" w:rsidRPr="00BB1277" w:rsidRDefault="00BB1277" w:rsidP="00831237">
            <w:pPr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Dva kolokvija (pitanja objektivnog tipa: višestruki odabir ili/i zadatak esejskog tipa: objašnjenje zadane teme) i/ili pisani ispit </w:t>
            </w:r>
          </w:p>
          <w:p w:rsidR="00BB1277" w:rsidRPr="00BB1277" w:rsidRDefault="00BB1277" w:rsidP="00831237">
            <w:pPr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</w:tbl>
    <w:p w:rsidR="00BB1277" w:rsidRDefault="00BB1277">
      <w:pPr>
        <w:rPr>
          <w:lang w:val="en-US"/>
        </w:rPr>
      </w:pPr>
    </w:p>
    <w:p w:rsidR="003B3AB9" w:rsidRDefault="003B3AB9">
      <w:pPr>
        <w:rPr>
          <w:lang w:val="en-US"/>
        </w:rPr>
      </w:pPr>
    </w:p>
    <w:p w:rsidR="003B3AB9" w:rsidRPr="003B3AB9" w:rsidRDefault="003B3AB9" w:rsidP="003B3AB9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3B3AB9" w:rsidRPr="003B3AB9" w:rsidTr="003B3AB9">
        <w:trPr>
          <w:trHeight w:val="570"/>
        </w:trPr>
        <w:tc>
          <w:tcPr>
            <w:tcW w:w="2440" w:type="dxa"/>
            <w:shd w:val="clear" w:color="auto" w:fill="9CC2E5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3A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B3A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PREKRŠAJNO PRAVO</w:t>
            </w:r>
          </w:p>
        </w:tc>
      </w:tr>
      <w:tr w:rsidR="003B3AB9" w:rsidRPr="003B3AB9" w:rsidTr="003B3AB9">
        <w:trPr>
          <w:trHeight w:val="465"/>
        </w:trPr>
        <w:tc>
          <w:tcPr>
            <w:tcW w:w="2440" w:type="dxa"/>
            <w:shd w:val="clear" w:color="auto" w:fill="F2F2F2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IZBORNI/ II. (SEMESTAR)</w:t>
            </w:r>
          </w:p>
        </w:tc>
      </w:tr>
      <w:tr w:rsidR="003B3AB9" w:rsidRPr="003B3AB9" w:rsidTr="003B3AB9">
        <w:trPr>
          <w:trHeight w:val="300"/>
        </w:trPr>
        <w:tc>
          <w:tcPr>
            <w:tcW w:w="2440" w:type="dxa"/>
            <w:shd w:val="clear" w:color="auto" w:fill="F2F2F2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3B3AB9" w:rsidRPr="003B3AB9" w:rsidTr="003B3AB9">
        <w:trPr>
          <w:trHeight w:val="405"/>
        </w:trPr>
        <w:tc>
          <w:tcPr>
            <w:tcW w:w="2440" w:type="dxa"/>
            <w:shd w:val="clear" w:color="auto" w:fill="F2F2F2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3B3AB9" w:rsidRPr="005C6C9F" w:rsidRDefault="003B3AB9" w:rsidP="00831237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F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5C6C9F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:rsidR="003B3AB9" w:rsidRPr="003B3AB9" w:rsidRDefault="005C6C9F" w:rsidP="005C6C9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Predavanja (10 sati) + priprema za predavanje (prikupljanje podataka, rad na izlaganjima, - 20 sati); cca. </w:t>
            </w:r>
            <w:r w:rsidR="003B3AB9"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3B3AB9" w:rsidRPr="003B3AB9" w:rsidRDefault="005C6C9F" w:rsidP="005C6C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  – 60 sati); cca. </w:t>
            </w:r>
            <w:r w:rsidR="003B3AB9"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B9"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AB9" w:rsidRPr="003B3A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B3AB9" w:rsidRPr="003B3AB9" w:rsidTr="003B3AB9">
        <w:trPr>
          <w:trHeight w:val="330"/>
        </w:trPr>
        <w:tc>
          <w:tcPr>
            <w:tcW w:w="2440" w:type="dxa"/>
            <w:shd w:val="clear" w:color="auto" w:fill="F2F2F2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</w:rPr>
              <w:t xml:space="preserve">STUDIJSKI PROGRAM NA KOJEM SE </w:t>
            </w:r>
            <w:r w:rsidRPr="003B3AB9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KOLEGIJ IZVODI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POSLIJEDIPLOMSKI SPECIJALISTIČKI STUDIJ IZ KAZNENOPRAVNIH ZNANOSTI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  <w:shd w:val="clear" w:color="auto" w:fill="F2F2F2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3B3AB9">
            <w:pPr>
              <w:rPr>
                <w:rFonts w:cs="Times New Roman"/>
                <w:lang w:val="en-US"/>
              </w:rPr>
            </w:pPr>
          </w:p>
        </w:tc>
        <w:tc>
          <w:tcPr>
            <w:tcW w:w="6890" w:type="dxa"/>
            <w:shd w:val="clear" w:color="auto" w:fill="BDD6EE"/>
          </w:tcPr>
          <w:p w:rsidR="003B3AB9" w:rsidRPr="003B3AB9" w:rsidRDefault="003B3AB9" w:rsidP="003B3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3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  <w:shd w:val="clear" w:color="auto" w:fill="DEEAF6"/>
          </w:tcPr>
          <w:p w:rsidR="003B3AB9" w:rsidRPr="003B3AB9" w:rsidRDefault="003B3AB9" w:rsidP="003B3AB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3B3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pojmove općeg dijela prekršajnog prava i postupka, obilježja pojedinih prekršaja te sadržaj pojedinih procesnih radnji u prekršajnom postupku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0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DOPRINOSI OSTVARENJU ISHODA UČENJA NA RAZINI STUDIJSKOG </w:t>
            </w:r>
            <w:r w:rsidRPr="003B3A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Diskutirati o pojedinim zakonodavnim rješenjima u području kaznenog prava, iz perspektive ustavnih, europskih i </w:t>
            </w:r>
            <w:r w:rsidRPr="003B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međunarodnih pravnih standarda te u svijetlu kriminoloških, kriminalističkih, viktimoloških i penoloških spoznaja </w:t>
            </w:r>
          </w:p>
          <w:p w:rsidR="003B3AB9" w:rsidRPr="003B3AB9" w:rsidRDefault="003B3AB9" w:rsidP="003B3AB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4. Objasniti temeljna načela kaznenog materijalnog i procesnog prava </w:t>
            </w:r>
          </w:p>
          <w:p w:rsidR="003B3AB9" w:rsidRPr="003B3AB9" w:rsidRDefault="003B3AB9" w:rsidP="003B3AB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5. Utvrditi i raspraviti sadržaj empirijskih kaznenih znanosti (kriminologija, kriminalistika, viktimologija, penologija itd.) </w:t>
            </w:r>
          </w:p>
          <w:p w:rsidR="003B3AB9" w:rsidRPr="003B3AB9" w:rsidRDefault="003B3AB9" w:rsidP="003B3AB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6. Interpretirati važnost i utjecaj teorijskih načela i empirijskih spoznaja na normativna rješenja u području kaznenog prava 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0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0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izražavanja.</w:t>
            </w:r>
          </w:p>
          <w:p w:rsidR="003B3AB9" w:rsidRPr="003B3AB9" w:rsidRDefault="003B3AB9" w:rsidP="003B3AB9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0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F31764" w:rsidRDefault="00F31764" w:rsidP="00F31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Razvoj prekršajnog prava </w:t>
            </w:r>
          </w:p>
          <w:p w:rsidR="00F31764" w:rsidRDefault="00F31764" w:rsidP="00F31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Odnos prekršajn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prava s drugim granama prava</w:t>
            </w:r>
          </w:p>
          <w:p w:rsidR="00F31764" w:rsidRDefault="00F31764" w:rsidP="00F31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Opći dio prekršajnog prava </w:t>
            </w:r>
          </w:p>
          <w:p w:rsidR="00F31764" w:rsidRDefault="00F31764" w:rsidP="00F31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Prekršajne sankcije </w:t>
            </w:r>
          </w:p>
          <w:p w:rsidR="00F31764" w:rsidRDefault="00F31764" w:rsidP="00F31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Odgovorn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 pravnih osoba za prekršaje </w:t>
            </w:r>
          </w:p>
          <w:p w:rsidR="00F31764" w:rsidRDefault="00F31764" w:rsidP="00F31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Načela prekršajnog postupka</w:t>
            </w:r>
          </w:p>
          <w:p w:rsidR="00F31764" w:rsidRDefault="00F31764" w:rsidP="00F31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Subjekti i radnje prekršajnog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postupka</w:t>
            </w:r>
          </w:p>
          <w:p w:rsidR="00F31764" w:rsidRDefault="00F31764" w:rsidP="00F31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Oblici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stadiji prekršajnog postupka</w:t>
            </w:r>
          </w:p>
          <w:p w:rsidR="00F31764" w:rsidRDefault="00F31764" w:rsidP="00F31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Prekršajni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 i obavezni prekršajni nalog</w:t>
            </w:r>
          </w:p>
          <w:p w:rsidR="003B3AB9" w:rsidRPr="003B3AB9" w:rsidRDefault="00F31764" w:rsidP="00F31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Odabrani prekršaji iz posebnog dijela prekršajnog prava 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F31764" w:rsidRDefault="003B3AB9" w:rsidP="00831237">
            <w:pPr>
              <w:numPr>
                <w:ilvl w:val="0"/>
                <w:numId w:val="23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76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Predavanje, proučavanje, usporedba i tumačenje zakonskih normi, samostalno čitanje, vođena diskusija, istraživanje i izučavanje literature.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0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F31764" w:rsidP="00F317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objektivnog tipa: višestruki odabir ili/i zadatak esejskog tipa: objašnjenje zadane teme) </w:t>
            </w:r>
          </w:p>
          <w:p w:rsidR="003B3AB9" w:rsidRPr="003B3AB9" w:rsidRDefault="00F31764" w:rsidP="00F31764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="003B3AB9" w:rsidRPr="003B3AB9">
              <w:rPr>
                <w:rFonts w:cs="Times New Roman"/>
              </w:rPr>
              <w:t xml:space="preserve">    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  <w:shd w:val="clear" w:color="auto" w:fill="DEEAF6"/>
          </w:tcPr>
          <w:p w:rsidR="003B3AB9" w:rsidRPr="003B3AB9" w:rsidRDefault="003B3AB9" w:rsidP="003B3AB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3B3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90" w:type="dxa"/>
            <w:shd w:val="clear" w:color="auto" w:fill="DEEAF6"/>
          </w:tcPr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Usporediti hrvatski </w:t>
            </w:r>
            <w:proofErr w:type="spellStart"/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prekršajnopravni</w:t>
            </w:r>
            <w:proofErr w:type="spellEnd"/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sustav s </w:t>
            </w:r>
            <w:proofErr w:type="spellStart"/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prekršajnopravnim</w:t>
            </w:r>
            <w:proofErr w:type="spellEnd"/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sustavima drugih država i ispitati njegovu usklađenost s međunarodnim i europskim pravnim standardima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D24271" w:rsidRDefault="003B3AB9" w:rsidP="00831237">
            <w:pPr>
              <w:numPr>
                <w:ilvl w:val="0"/>
                <w:numId w:val="23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</w:t>
            </w:r>
            <w:r w:rsidRPr="00D24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Prikazati modele odnosa empirijskih i normativnih kaznenih znanosti i korištenje znanstvenih spoznaja empirijskih kaznenih znanosti u planiranju kriminalne politike i u kaznenim postupcima  </w:t>
            </w:r>
          </w:p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Analizirati pojedina kaznenopravna zakonska rješenja s teorijskog, </w:t>
            </w:r>
            <w:proofErr w:type="spellStart"/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, međunarodnopravnog i empirijskog stajališta </w:t>
            </w:r>
          </w:p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11. Identificirati potrebu ujednačavanja sudske prakse primjene pojedinih kaznenopravnih instituta </w:t>
            </w:r>
          </w:p>
          <w:p w:rsidR="003B3AB9" w:rsidRPr="003B3AB9" w:rsidRDefault="003B3AB9" w:rsidP="003B3AB9">
            <w:pPr>
              <w:jc w:val="both"/>
              <w:rPr>
                <w:rFonts w:cs="Times New Roman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logičko argumentiranje uz uvažavanje drugačijeg mišljenja, razrada vlastitih ideja sposobnost analize, sposobnost učenja.</w:t>
            </w:r>
          </w:p>
        </w:tc>
      </w:tr>
      <w:tr w:rsidR="003B3AB9" w:rsidRPr="003B3AB9" w:rsidTr="003B3AB9">
        <w:trPr>
          <w:trHeight w:val="1842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3B3AB9" w:rsidRPr="003B3AB9" w:rsidRDefault="00F31764" w:rsidP="00F31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Razvoj prekršajnog prava </w:t>
            </w:r>
          </w:p>
          <w:p w:rsidR="007F7857" w:rsidRDefault="00F31764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Odnos prekršajnog prava s drugim granama prava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Opći dio prekršajnog prava 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Prekršajni postupak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Odabrani prekršaji iz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sebnog dijela prekršajnog prava</w:t>
            </w:r>
          </w:p>
          <w:p w:rsidR="003B3AB9" w:rsidRPr="003B3AB9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Usporedba hrvatskog nacionalnog prekršajnog prava s prekršajnim pravom odabranih zemalja i međunarodnim i europskim pravnim standardima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Predavanje, usporedba i tumačenje nacionalnih i stranih zakonskih normi prekršajnog prava kao i normi prekršajnog prava Europske unije,  samostalno čitanje, vođena diskusija, istraživanje i izučavanje literature.</w:t>
            </w:r>
          </w:p>
        </w:tc>
      </w:tr>
      <w:tr w:rsidR="003B3AB9" w:rsidRPr="007F7857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objektivnog tipa: višestruki odabir ili/i zadatak esejskog tipa: objašnjenje zadane teme) </w:t>
            </w:r>
          </w:p>
          <w:p w:rsidR="003B3AB9" w:rsidRP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="003B3AB9" w:rsidRPr="003B3AB9">
              <w:rPr>
                <w:rFonts w:cs="Times New Roman"/>
              </w:rPr>
              <w:t xml:space="preserve">    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  <w:shd w:val="clear" w:color="auto" w:fill="DEEAF6"/>
          </w:tcPr>
          <w:p w:rsidR="003B3AB9" w:rsidRPr="007F7857" w:rsidRDefault="003B3AB9" w:rsidP="003B3A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F7857">
              <w:rPr>
                <w:rFonts w:ascii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7F785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890" w:type="dxa"/>
            <w:shd w:val="clear" w:color="auto" w:fill="DEEAF6"/>
          </w:tcPr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Ocijeniti kvalitetu, održivost i provedivost zakonskih i teorijskih instituta prekršajnog prava u praktičnim uvjetima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D24271" w:rsidRDefault="003B3AB9" w:rsidP="00831237">
            <w:pPr>
              <w:numPr>
                <w:ilvl w:val="0"/>
                <w:numId w:val="23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14. Procijeniti da li i u kojoj mjeri primjena postojećih zakonodavnih rješenja u kaznenoj praksi udovoljava ustavnim, europskim i međunarodnim pravnim standardima te recentnim kriminološkim, kriminalističkim, viktimološkim i penološkim spoznajama </w:t>
            </w:r>
          </w:p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Vrednovati kvalitetu i održivost normativnog okvira s obzirom na međunarodne, europske te poredbene kaznenopravne i kriminološke standarde </w:t>
            </w:r>
          </w:p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Sposobnost analize zakonskih tekstova, sposobnost timskog rada, sposobnost primjene propisa na hipotetičke i stvarne slučajeve iz sudske prakse, sposobnost učenja, jasno i razgovijetno izražavanje.</w:t>
            </w: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Razvoj prekršajnog prava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Opći dio prekršajnog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 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Prekršajni postupak</w:t>
            </w:r>
          </w:p>
          <w:p w:rsidR="003B3AB9" w:rsidRPr="003B3AB9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Odabrani prekršaji iz posebnog dijela prekršajnog prava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7F7857" w:rsidRDefault="003B3AB9" w:rsidP="00831237">
            <w:pPr>
              <w:numPr>
                <w:ilvl w:val="0"/>
                <w:numId w:val="23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85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3B3AB9" w:rsidRPr="00D24271" w:rsidRDefault="003B3AB9" w:rsidP="003B3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Predavanje, proučavanje, usporedba i tumačenje zakonskih i ustavnih normi te sudske prakse, samostalno čitanje, vođena diskusija, istraživanje i izučavanje literature.</w:t>
            </w:r>
          </w:p>
        </w:tc>
      </w:tr>
      <w:tr w:rsidR="003B3AB9" w:rsidRPr="007F7857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objektivnog tipa: višestruki odabir ili/i zadatak esejskog tipa: objašnjenje zadane teme) </w:t>
            </w:r>
          </w:p>
          <w:p w:rsidR="003B3AB9" w:rsidRP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="003B3AB9" w:rsidRPr="003B3AB9">
              <w:rPr>
                <w:rFonts w:cs="Times New Roman"/>
              </w:rPr>
              <w:t xml:space="preserve">    </w:t>
            </w:r>
          </w:p>
        </w:tc>
      </w:tr>
      <w:tr w:rsidR="003B3AB9" w:rsidRPr="007F7857" w:rsidTr="003B3AB9">
        <w:trPr>
          <w:trHeight w:val="255"/>
        </w:trPr>
        <w:tc>
          <w:tcPr>
            <w:tcW w:w="2440" w:type="dxa"/>
            <w:shd w:val="clear" w:color="auto" w:fill="DEEAF6"/>
          </w:tcPr>
          <w:p w:rsidR="003B3AB9" w:rsidRPr="007F7857" w:rsidRDefault="003B3AB9" w:rsidP="003B3A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F7857">
              <w:rPr>
                <w:rFonts w:ascii="Times New Roman" w:hAnsi="Times New Roman" w:cs="Times New Roman"/>
                <w:sz w:val="20"/>
                <w:szCs w:val="20"/>
              </w:rPr>
              <w:t xml:space="preserve">ISHOD UČENJA (NAZIV) </w:t>
            </w:r>
            <w:r w:rsidRPr="007F785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890" w:type="dxa"/>
            <w:shd w:val="clear" w:color="auto" w:fill="DEEAF6"/>
          </w:tcPr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Predložiti potrebne izmjene prekršajnog zakonodavstva i sudske prakse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16. Vrednovati kvalitetu i održivost normativnog okvira s obzirom na međunarodne, europske te poredbene kaznenopravne i kriminološke standarde </w:t>
            </w:r>
          </w:p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18. Rješavati osobito zamršene praktične probleme primjenom relevantnih  pravila u kaznenopravnom području </w:t>
            </w:r>
          </w:p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19. Predložiti moguća normativna rješenja u kaznenopravnom području 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b/>
                <w:sz w:val="24"/>
                <w:szCs w:val="24"/>
              </w:rPr>
              <w:t>Sinteza/stvaranje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primjene znanja u praksi, sposobnost učenja, sposobnost analiziranja legislative i sudske praske, sposobnost precizne formulacije stavova, sposobnost stvaranja novih ideja i razrade kritičkih stavova.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Razvoj prekršajnog prava 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Odnos prekršajn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prava s drugim granama prava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Opći dio prekršajnog prava 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Prekršajne sankcije 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Odgovorn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 pravnih osoba za prekršaje 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Načela prekršajnog postupka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Subjekti i radnje prekršajnog postupka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Oblici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stadiji prekršajnog postupka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Prekršajni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 i obavezni prekršajni nalog</w:t>
            </w:r>
          </w:p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Odabrani prekršaji iz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sebnog dijela prekršajnog prava</w:t>
            </w:r>
          </w:p>
          <w:p w:rsidR="003B3AB9" w:rsidRP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Usporedba hrvatskog nacionalnog prekršajnog prava s prekršajnim pravom odabranih zemalja</w:t>
            </w:r>
            <w:r w:rsidR="003B3AB9" w:rsidRPr="003B3AB9">
              <w:rPr>
                <w:rFonts w:cs="Times New Roman"/>
                <w:sz w:val="24"/>
                <w:szCs w:val="24"/>
              </w:rPr>
              <w:t xml:space="preserve">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>i pravom Europske unije</w:t>
            </w:r>
          </w:p>
        </w:tc>
      </w:tr>
      <w:tr w:rsidR="003B3AB9" w:rsidRPr="003B3AB9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857">
              <w:rPr>
                <w:rFonts w:ascii="Times New Roman" w:hAnsi="Times New Roman" w:cs="Times New Roman"/>
                <w:sz w:val="20"/>
                <w:szCs w:val="20"/>
              </w:rPr>
              <w:t>NASTAVNE M</w:t>
            </w: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ETODE</w:t>
            </w:r>
          </w:p>
        </w:tc>
        <w:tc>
          <w:tcPr>
            <w:tcW w:w="6890" w:type="dxa"/>
            <w:shd w:val="clear" w:color="auto" w:fill="E7E6E6"/>
          </w:tcPr>
          <w:p w:rsidR="003B3AB9" w:rsidRPr="003B3AB9" w:rsidRDefault="003B3AB9" w:rsidP="003B3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4"/>
                <w:szCs w:val="24"/>
              </w:rPr>
              <w:t>Predavanje, proučavanje, analiza i usporedba legislative i presuda,  samostalno čitanje, vođena diskusija, istraživanje i izučavanje literature.</w:t>
            </w:r>
          </w:p>
        </w:tc>
      </w:tr>
      <w:tr w:rsidR="003B3AB9" w:rsidRPr="007F7857" w:rsidTr="003B3AB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F7857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objektivnog tipa: višestruki odabir ili/i zadatak esejskog tipa: objašnjenje zadane teme) </w:t>
            </w:r>
          </w:p>
          <w:p w:rsidR="003B3AB9" w:rsidRPr="003B3AB9" w:rsidRDefault="007F7857" w:rsidP="007F7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3AB9" w:rsidRPr="003B3AB9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:rsidR="003B3AB9" w:rsidRPr="007F7857" w:rsidRDefault="003B3AB9"/>
    <w:p w:rsidR="00F005C4" w:rsidRDefault="00F005C4"/>
    <w:p w:rsidR="00F005C4" w:rsidRDefault="00F005C4"/>
    <w:p w:rsidR="007A1BE8" w:rsidRPr="00F005C4" w:rsidRDefault="007A1BE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05C4">
        <w:rPr>
          <w:rFonts w:ascii="Times New Roman" w:hAnsi="Times New Roman" w:cs="Times New Roman"/>
          <w:b/>
          <w:color w:val="0070C0"/>
          <w:sz w:val="28"/>
          <w:szCs w:val="28"/>
        </w:rPr>
        <w:t>SEMINARSKI RADOVI</w:t>
      </w:r>
    </w:p>
    <w:p w:rsidR="003B3AB9" w:rsidRPr="003B3AB9" w:rsidRDefault="003B3AB9" w:rsidP="003B3AB9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3B3AB9" w:rsidRPr="007F7857" w:rsidTr="0056424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3B3AB9" w:rsidRPr="007F7857" w:rsidRDefault="003B3AB9" w:rsidP="003B3AB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F785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3B3AB9" w:rsidRPr="007F7857" w:rsidRDefault="003B3AB9" w:rsidP="003B3AB9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</w:pPr>
            <w:r w:rsidRPr="007F7857"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  <w:t>SEMINARSKI RAD IZ OBAVEZNOG PREDMETA</w:t>
            </w:r>
          </w:p>
        </w:tc>
      </w:tr>
      <w:tr w:rsidR="003B3AB9" w:rsidRPr="003B3AB9" w:rsidTr="0056424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3B3AB9" w:rsidRPr="007F7857" w:rsidRDefault="003B3AB9" w:rsidP="003B3AB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F785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F78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OBAVEZNI </w:t>
            </w: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/ I. </w:t>
            </w:r>
            <w:proofErr w:type="spellStart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II. (SEMESTAR)</w:t>
            </w:r>
          </w:p>
        </w:tc>
      </w:tr>
      <w:tr w:rsidR="003B3AB9" w:rsidRPr="003B3AB9" w:rsidTr="0056424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3B3AB9" w:rsidRPr="00D24271" w:rsidRDefault="003B3AB9" w:rsidP="003B3AB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SEMINAR</w:t>
            </w:r>
          </w:p>
        </w:tc>
      </w:tr>
      <w:tr w:rsidR="003B3AB9" w:rsidRPr="003B3AB9" w:rsidTr="0056424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 ECTS</w:t>
            </w: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bodova:</w:t>
            </w:r>
          </w:p>
          <w:p w:rsidR="003B3AB9" w:rsidRPr="003B3AB9" w:rsidRDefault="003B3AB9" w:rsidP="00831237">
            <w:pPr>
              <w:numPr>
                <w:ilvl w:val="0"/>
                <w:numId w:val="131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Prihvaćeni prijedlog teme i koncept seminarskog rada – </w:t>
            </w: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 ECTS</w:t>
            </w:r>
          </w:p>
          <w:p w:rsidR="003B3AB9" w:rsidRPr="003B3AB9" w:rsidRDefault="003B3AB9" w:rsidP="00831237">
            <w:pPr>
              <w:numPr>
                <w:ilvl w:val="0"/>
                <w:numId w:val="131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Prihvaćeni seminarski rad – </w:t>
            </w: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 ECTS</w:t>
            </w: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</w:tr>
      <w:tr w:rsidR="003B3AB9" w:rsidRPr="003B3AB9" w:rsidTr="0056424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7.2.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3B3AB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3B3AB9" w:rsidRPr="003B3AB9" w:rsidRDefault="003B3AB9" w:rsidP="003B3AB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3B3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Pronaći i odabrati pravne izvore, literaturu i sudsku praksu potrebne za odabir teme i izradu koncepta rada.  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D24271" w:rsidRDefault="003B3AB9" w:rsidP="00831237">
            <w:pPr>
              <w:numPr>
                <w:ilvl w:val="0"/>
                <w:numId w:val="23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9. Analizirati odluke domaćih sudova u kaznenim predmetima s normativnog i teorijskog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 (posebno u vezi potencijalnih sukoba interesa u odabiru teme seminarskog rada i vlastitog profesionalnog okruženja), korištenje pojedinim bazama podataka sudske prakse i pravnih izvora, korištenje knjižničnih resursa, korištenje stranih jezika za proučavanje materijala potrebnih za odabir teme znanstvenog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Izborni sadržaj – seminar nema zadane nastavne cjeline, već one ovise o odabranoj temi.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s mentorom u svrhu odabira teme, izrada koncepta s popisom literature.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4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>Vrednovanje predložene teme;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 xml:space="preserve">Vrednovanje koncepta seminarskog rada.    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ISHOD UČENJA (NAZIV) </w:t>
            </w:r>
            <w:r w:rsidRPr="003B3AB9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Analizirati i kategorizirati prikupljene materijale za izradu seminarskog rada (literature, pravnih izvora i sudske prakse).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D24271" w:rsidRDefault="003B3AB9" w:rsidP="00831237">
            <w:pPr>
              <w:numPr>
                <w:ilvl w:val="0"/>
                <w:numId w:val="23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9. Analizirati odluke domaćih sudova u kaznenim predmetima s normativnog i teorijskog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sposobnost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Izborni sadržaj – seminar nema zadane nastavne cjeline, već one ovise o odabranoj temi.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s mentorom o rezultatima proučavanja materijala za izradu seminarskog rada, rad na tekstu seminarskog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5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studentskog rada na materijalima kroz diskusiju studenta i mentora.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3B3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Procijeniti proučene materijale za izradu seminarskog rada.  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D24271" w:rsidRDefault="003B3AB9" w:rsidP="00831237">
            <w:pPr>
              <w:numPr>
                <w:ilvl w:val="0"/>
                <w:numId w:val="23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9. Analizirati odluke domaćih sudova u kaznenim predmetima s normativnog i teorijskog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20. Generirati nova specijalistička znanja i spoznaje radom na znanstvenim i stručnim projektima te izradom seminarskih radova i završnog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sposobnost kritike i samokritike, sposobnost razlikovanja osobnih stavova od argumenata, vještina upravljanja informacijama, logičko argumentiranje uz uvažavanje drukčijeg mišljenja, pisanje znanstvenog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Izborni sadržaj – seminar nema zadane nastavne cjeline, već one ovise o odabranoj temi.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tijekom pisanja seminarskog rada, studentska debata, izrada seminarskog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6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1. Vrednovanje studentskog rada tijekom pisanja seminarskog rada.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2. Vrednovanje napisanih dijelova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3B3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Objasniti pojedini pravni institut te predložiti eventualne promjene zakonodavstva i/ili promjene u primjeni postojećih pravila i doktrina.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D24271" w:rsidRDefault="003B3AB9" w:rsidP="00831237">
            <w:pPr>
              <w:numPr>
                <w:ilvl w:val="0"/>
                <w:numId w:val="23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9. Analizirati odluke domaćih sudova u kaznenim predmetima s normativnog i teorijskog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Sinteza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sposobnost rješavanja problema, sposobnost primjene znanja u praksi, vještina upravljanja informacijama, sposobnost učenja, sposobnost stvaranja novih ideja, pisanje znanstvenih radova.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Izborni sadržaj – seminar nema zadane nastavne cjeline, već one ovise o odabranoj temi.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Izrada pisanog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7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završenog seminarskog rada većeg opsega.</w:t>
            </w:r>
          </w:p>
        </w:tc>
      </w:tr>
    </w:tbl>
    <w:p w:rsidR="003B3AB9" w:rsidRPr="003B3AB9" w:rsidRDefault="003B3AB9" w:rsidP="003B3AB9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</w:p>
    <w:p w:rsidR="003B3AB9" w:rsidRDefault="003B3AB9">
      <w:pPr>
        <w:rPr>
          <w:lang w:val="en-US"/>
        </w:rPr>
      </w:pPr>
    </w:p>
    <w:p w:rsidR="003B3AB9" w:rsidRPr="003B3AB9" w:rsidRDefault="003B3AB9" w:rsidP="003B3AB9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3B3AB9" w:rsidRPr="003B3AB9" w:rsidTr="0056424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  <w:t>SEMINARSKI RAD IZ IZBORNOG PREDMETA</w:t>
            </w:r>
          </w:p>
        </w:tc>
      </w:tr>
      <w:tr w:rsidR="003B3AB9" w:rsidRPr="003B3AB9" w:rsidTr="0056424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3B3AB9" w:rsidRPr="00D24271" w:rsidRDefault="003B3AB9" w:rsidP="003B3AB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OBAVEZNI / II. (SEMESTAR)</w:t>
            </w:r>
          </w:p>
        </w:tc>
      </w:tr>
      <w:tr w:rsidR="003B3AB9" w:rsidRPr="003B3AB9" w:rsidTr="0056424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3B3AB9" w:rsidRPr="00D24271" w:rsidRDefault="003B3AB9" w:rsidP="003B3AB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SEMINAR</w:t>
            </w:r>
          </w:p>
        </w:tc>
      </w:tr>
      <w:tr w:rsidR="003B3AB9" w:rsidRPr="003B3AB9" w:rsidTr="0056424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 ECTS</w:t>
            </w: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boda:</w:t>
            </w:r>
          </w:p>
          <w:p w:rsidR="003B3AB9" w:rsidRPr="003B3AB9" w:rsidRDefault="003B3AB9" w:rsidP="00831237">
            <w:pPr>
              <w:numPr>
                <w:ilvl w:val="0"/>
                <w:numId w:val="131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Prihvaćeni prijedlog teme i koncept seminarskog rada – </w:t>
            </w: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 ECTS</w:t>
            </w:r>
          </w:p>
          <w:p w:rsidR="003B3AB9" w:rsidRPr="003B3AB9" w:rsidRDefault="003B3AB9" w:rsidP="00831237">
            <w:pPr>
              <w:numPr>
                <w:ilvl w:val="0"/>
                <w:numId w:val="131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Prihvaćeni seminarski rad – </w:t>
            </w: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 ECTS</w:t>
            </w: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</w:tr>
      <w:tr w:rsidR="003B3AB9" w:rsidRPr="003B3AB9" w:rsidTr="0056424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POSLIJEDIPLOMSKI SPECIJALISTIČKI STUDIJ IZ KAZNENOPRAVNIH ZNANOSTI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7.2.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3B3AB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3B3AB9" w:rsidRPr="003B3AB9" w:rsidRDefault="003B3AB9" w:rsidP="003B3AB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3B3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Pronaći i odabrati pravne izvore, literaturu i sudsku praksu potrebne za odabir teme i izradu koncepta rada.  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D24271" w:rsidRDefault="003B3AB9" w:rsidP="00831237">
            <w:pPr>
              <w:numPr>
                <w:ilvl w:val="0"/>
                <w:numId w:val="23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9. Analizirati odluke domaćih sudova u kaznenim predmetima s normativnog i teorijskog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15. Ocijeniti kvalitetu normativnih rješenja u kaznenopravnom području s obzirom na teorijske i empirijske spoznaje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 (posebno u vezi potencijalnih sukoba interesa u odabiru teme seminarskog rada i vlastitog profesionalnog okruženja), korištenje pojedinim bazama podataka sudske prakse i pravnih izvora, korištenje knjižničnih resursa, korištenje stranih jezika za proučavanje materijala potrebnih za odabir teme znanstvenog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Izborni sadržaj – seminar nema zadane nastavne cjeline, već one ovise o odabranoj temi.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s mentorom u svrhu odabira teme, izrada koncepta s popisom literature.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8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>Vrednovanje predložene teme;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 xml:space="preserve">Vrednovanje koncepta seminarskog rada.    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ISHOD UČENJA (NAZIV) </w:t>
            </w:r>
            <w:r w:rsidRPr="003B3AB9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Analizirati i kategorizirati prikupljene materijale za izradu seminarskog rada (literature, pravnih izvora i sudske prakse).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D24271" w:rsidRDefault="003B3AB9" w:rsidP="00831237">
            <w:pPr>
              <w:numPr>
                <w:ilvl w:val="0"/>
                <w:numId w:val="23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9. Analizirati odluke domaćih sudova u kaznenim predmetima s normativnog i teorijskog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Etičnost, sposobnost rješavanja problema, sposobnost kritike i samokritike, sposobnost stvaranja novih ideja, sposobnost </w:t>
            </w: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razlučivanja osobnih stavova od argumenata utemeljenih u pravnim izvorima, sudskoj praksi i literaturi.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Izborni sadržaj – seminar nema zadane nastavne cjeline, već one ovise o odabranoj temi.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s mentorom o rezultatima proučavanja materijala za izradu seminarskog rada, rad na tekstu seminarskog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39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studentskog rada na materijalima kroz diskusiju studenta i mentora.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ISHOD UČENJA (NAZIV) </w:t>
            </w:r>
            <w:r w:rsidRPr="003B3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Procijeniti proučene materijale za izradu seminarskog rada.  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D24271" w:rsidRDefault="003B3AB9" w:rsidP="00831237">
            <w:pPr>
              <w:numPr>
                <w:ilvl w:val="0"/>
                <w:numId w:val="24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9. Analizirati odluke domaćih sudova u kaznenim predmetima s normativnog i teorijskog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4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4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sposobnost kritike i samokritike, sposobnost razlikovanja osobnih stavova od argumenata, vještina upravljanja informacijama, logičko argumentiranje uz uvažavanje drukčijeg mišljenja, pisanje znanstvenog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4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Izborni sadržaj – seminar nema zadane nastavne cjeline, već one ovise o odabranoj temi.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4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tijekom pisanja seminarskog rada, studentska debata, izrada seminarskog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40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1. Vrednovanje studentskog rada tijekom pisanja seminarskog rada.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2. Vrednovanje napisanih dijelova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 xml:space="preserve">ISHOD UČENJA (NAZIV) </w:t>
            </w:r>
            <w:r w:rsidRPr="003B3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Objasniti pojedini pravni institut te predložiti eventualne promjene zakonodavstva i/ili promjene u primjeni postojećih pravila i doktrina.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D24271" w:rsidRDefault="003B3AB9" w:rsidP="00831237">
            <w:pPr>
              <w:numPr>
                <w:ilvl w:val="0"/>
                <w:numId w:val="24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4271">
              <w:rPr>
                <w:rFonts w:ascii="Times New Roman" w:eastAsiaTheme="minorHAnsi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9. Analizirati odluke domaćih sudova u kaznenim predmetima s normativnog i teorijskog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15. Ocijeniti kvalitetu normativnih rješenja u kaznenopravnom području s obzirom na teorijske i empirijske spoznaje</w:t>
            </w:r>
          </w:p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4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Sinteza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4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sposobnost rješavanja problema, sposobnost primjene znanja u praksi, vještina upravljanja informacijama, sposobnost učenja, sposobnost stvaranja novih ideja, pisanje znanstvenih radova.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4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Izborni sadržaj – seminar nema zadane nastavne cjeline, već one ovise o odabranoj temi.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4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Izrada pisanog rada.</w:t>
            </w:r>
          </w:p>
        </w:tc>
      </w:tr>
      <w:tr w:rsidR="003B3AB9" w:rsidRPr="003B3AB9" w:rsidTr="00564249">
        <w:trPr>
          <w:trHeight w:val="255"/>
        </w:trPr>
        <w:tc>
          <w:tcPr>
            <w:tcW w:w="2440" w:type="dxa"/>
          </w:tcPr>
          <w:p w:rsidR="003B3AB9" w:rsidRPr="003B3AB9" w:rsidRDefault="003B3AB9" w:rsidP="00831237">
            <w:pPr>
              <w:numPr>
                <w:ilvl w:val="0"/>
                <w:numId w:val="241"/>
              </w:num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3B3AB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B3AB9" w:rsidRPr="003B3AB9" w:rsidRDefault="003B3AB9" w:rsidP="003B3A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3AB9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završenog seminarskog rada manjeg opsega.</w:t>
            </w:r>
          </w:p>
        </w:tc>
      </w:tr>
    </w:tbl>
    <w:p w:rsidR="003B3AB9" w:rsidRPr="003B3AB9" w:rsidRDefault="003B3AB9" w:rsidP="003B3AB9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</w:p>
    <w:p w:rsidR="007A1BE8" w:rsidRDefault="007A1BE8" w:rsidP="003B3AB9">
      <w:pPr>
        <w:spacing w:before="200"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C4" w:rsidRDefault="00F005C4" w:rsidP="003B3AB9">
      <w:pPr>
        <w:spacing w:before="200"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C4" w:rsidRDefault="00F005C4" w:rsidP="003B3AB9">
      <w:pPr>
        <w:spacing w:before="200"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C4" w:rsidRDefault="00F005C4" w:rsidP="003B3AB9">
      <w:pPr>
        <w:spacing w:before="200"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AB9" w:rsidRPr="007A1BE8" w:rsidRDefault="007A1BE8" w:rsidP="003B3AB9">
      <w:pPr>
        <w:spacing w:before="200"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C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SUDJELOVANJE NA POSLIJEDIPLOMSKIM TEČAJEVIMA</w:t>
      </w:r>
    </w:p>
    <w:p w:rsidR="003B3AB9" w:rsidRDefault="003B3AB9"/>
    <w:p w:rsidR="00823E39" w:rsidRPr="00823E39" w:rsidRDefault="00823E39" w:rsidP="00823E39">
      <w:pPr>
        <w:spacing w:before="200" w:after="0" w:line="216" w:lineRule="auto"/>
        <w:jc w:val="center"/>
        <w:rPr>
          <w:rFonts w:ascii="Arial" w:eastAsia="MS PGothic" w:hAnsi="Arial" w:cs="Arial"/>
          <w:b/>
          <w:sz w:val="32"/>
          <w:szCs w:val="20"/>
          <w:lang w:val="en-GB" w:eastAsia="en-GB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6322"/>
      </w:tblGrid>
      <w:tr w:rsidR="00823E39" w:rsidRPr="00823E39" w:rsidTr="00823E39">
        <w:trPr>
          <w:trHeight w:val="570"/>
        </w:trPr>
        <w:tc>
          <w:tcPr>
            <w:tcW w:w="2440" w:type="dxa"/>
            <w:shd w:val="clear" w:color="auto" w:fill="9CC2E5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b/>
                <w:sz w:val="28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28"/>
                <w:szCs w:val="20"/>
                <w:lang w:val="en-GB" w:eastAsia="en-GB"/>
              </w:rPr>
              <w:lastRenderedPageBreak/>
              <w:t>COURSE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b/>
                <w:sz w:val="32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32"/>
                <w:szCs w:val="20"/>
                <w:lang w:val="en" w:eastAsia="en-GB"/>
              </w:rPr>
              <w:t>PARTICIPATION IN A POSTGRADUATE COURSE -</w:t>
            </w:r>
          </w:p>
          <w:p w:rsidR="00823E39" w:rsidRPr="00823E39" w:rsidRDefault="00823E39" w:rsidP="00823E39">
            <w:pPr>
              <w:rPr>
                <w:rFonts w:ascii="Times New Roman" w:hAnsi="Times New Roman" w:cs="Times New Roman"/>
                <w:b/>
                <w:sz w:val="32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32"/>
                <w:szCs w:val="20"/>
                <w:lang w:val="en-GB" w:eastAsia="en-GB"/>
              </w:rPr>
              <w:t xml:space="preserve">EU SUBSTANTIVE CRIMINAL LAW AND PROTECTION OF VICTIMS COURSE (ADVANCED ISSUES IN EU CRIMINAL LAW AND POLICY) </w:t>
            </w:r>
          </w:p>
        </w:tc>
      </w:tr>
      <w:tr w:rsidR="00823E39" w:rsidRPr="00823E39" w:rsidTr="00823E39">
        <w:trPr>
          <w:trHeight w:val="465"/>
        </w:trPr>
        <w:tc>
          <w:tcPr>
            <w:tcW w:w="2440" w:type="dxa"/>
            <w:shd w:val="clear" w:color="auto" w:fill="F2F2F2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ELECTIVE</w:t>
            </w:r>
          </w:p>
        </w:tc>
      </w:tr>
      <w:tr w:rsidR="00823E39" w:rsidRPr="00823E39" w:rsidTr="00823E39">
        <w:trPr>
          <w:trHeight w:val="300"/>
        </w:trPr>
        <w:tc>
          <w:tcPr>
            <w:tcW w:w="2440" w:type="dxa"/>
            <w:shd w:val="clear" w:color="auto" w:fill="F2F2F2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LECTURES, SEMINAR, TUTORIALS, (AND/OR) PRACTICALS</w:t>
            </w:r>
          </w:p>
        </w:tc>
      </w:tr>
      <w:tr w:rsidR="00823E39" w:rsidRPr="00823E39" w:rsidTr="00823E39">
        <w:trPr>
          <w:trHeight w:val="405"/>
        </w:trPr>
        <w:tc>
          <w:tcPr>
            <w:tcW w:w="2440" w:type="dxa"/>
            <w:shd w:val="clear" w:color="auto" w:fill="F2F2F2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APPOINTED ECTS CREDITS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3 ECTS</w:t>
            </w:r>
            <w:r w:rsidRPr="00823E39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credits: </w:t>
            </w:r>
          </w:p>
          <w:p w:rsidR="00823E39" w:rsidRPr="00823E39" w:rsidRDefault="00823E39" w:rsidP="00831237">
            <w:pPr>
              <w:numPr>
                <w:ilvl w:val="0"/>
                <w:numId w:val="17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Lectures and student presentations - 30 hours: approx. </w:t>
            </w:r>
            <w:r w:rsidRPr="00823E39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 xml:space="preserve">1 ECTS </w:t>
            </w:r>
          </w:p>
          <w:p w:rsidR="00823E39" w:rsidRPr="00823E39" w:rsidRDefault="00823E39" w:rsidP="00831237">
            <w:pPr>
              <w:numPr>
                <w:ilvl w:val="0"/>
                <w:numId w:val="17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Preparing for lectures (close reading, student debate, guided discussion, demonstration of practical tasks) - 30 hours: approx. </w:t>
            </w:r>
            <w:r w:rsidRPr="00823E39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1 ECTS</w:t>
            </w:r>
          </w:p>
          <w:p w:rsidR="00823E39" w:rsidRPr="00823E39" w:rsidRDefault="00823E39" w:rsidP="00831237">
            <w:pPr>
              <w:numPr>
                <w:ilvl w:val="0"/>
                <w:numId w:val="17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Preparing for final exam (independent reading and studying) - 30 hours: approx. </w:t>
            </w:r>
            <w:r w:rsidRPr="00823E39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1 ECTS</w:t>
            </w: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.</w:t>
            </w: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23E39" w:rsidRPr="00823E39" w:rsidTr="00823E39">
        <w:trPr>
          <w:trHeight w:val="330"/>
        </w:trPr>
        <w:tc>
          <w:tcPr>
            <w:tcW w:w="2440" w:type="dxa"/>
            <w:shd w:val="clear" w:color="auto" w:fill="F2F2F2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STUDY PROGRAMME OF THE IMPLEMENTED COURSE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POSTGRADUATE SPECIALIST PROGRAMME IN CRIMINAL LAW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  <w:shd w:val="clear" w:color="auto" w:fill="F2F2F2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7.2</w:t>
            </w:r>
            <w:r w:rsidR="00A7249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.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23E39">
            <w:pPr>
              <w:rPr>
                <w:rFonts w:cs="Myanmar Text"/>
                <w:szCs w:val="20"/>
                <w:lang w:val="en-GB" w:eastAsia="en-GB"/>
              </w:rPr>
            </w:pPr>
          </w:p>
        </w:tc>
        <w:tc>
          <w:tcPr>
            <w:tcW w:w="6890" w:type="dxa"/>
            <w:shd w:val="clear" w:color="auto" w:fill="BDD6EE"/>
          </w:tcPr>
          <w:p w:rsidR="00823E39" w:rsidRPr="00823E39" w:rsidRDefault="00823E39" w:rsidP="008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CONSTRUCTIVE ALIGNMENT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  <w:shd w:val="clear" w:color="auto" w:fill="DEEAF6"/>
          </w:tcPr>
          <w:p w:rsidR="00823E39" w:rsidRPr="00823E39" w:rsidRDefault="00823E39" w:rsidP="00823E3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LEARNING OUTCOME (NAME) </w:t>
            </w:r>
            <w:r w:rsidRPr="00823E39">
              <w:rPr>
                <w:rFonts w:ascii="Times New Roman" w:hAnsi="Times New Roman" w:cs="Times New Roman"/>
                <w:b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Interpretation of specific topics concerning  EU Criminal Law and Policy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3123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To explain how secondary sources of the EU law impact the development and harmonization of domestic criminal law (substantive and procedural) of the member states</w:t>
            </w:r>
          </w:p>
          <w:p w:rsidR="00823E39" w:rsidRPr="00823E39" w:rsidRDefault="00823E39" w:rsidP="0083123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Discuss specific legislative approaches in the area of criminal law from the perspective of constitutional, European and international legal standards and in light </w:t>
            </w: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lastRenderedPageBreak/>
              <w:t xml:space="preserve">of criminology,  criminalistics and victimology and penology      </w:t>
            </w:r>
          </w:p>
          <w:p w:rsidR="00823E39" w:rsidRPr="00823E39" w:rsidRDefault="00823E39" w:rsidP="00823E39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Understanding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Information management skills, ability to apply knowledge in practice, ability to learn, clear and intelligible oral and written expression skills, ethical practice.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Teaching units:</w:t>
            </w:r>
          </w:p>
          <w:p w:rsidR="00823E39" w:rsidRPr="00823E39" w:rsidRDefault="00823E39" w:rsidP="008312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Development of EU substantive criminal law </w:t>
            </w:r>
          </w:p>
          <w:p w:rsidR="00823E39" w:rsidRPr="00823E39" w:rsidRDefault="00823E39" w:rsidP="008312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Protection of financial interest of the EU</w:t>
            </w:r>
          </w:p>
          <w:p w:rsidR="00823E39" w:rsidRPr="00823E39" w:rsidRDefault="00823E39" w:rsidP="008312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Internal and External Security of the EU </w:t>
            </w:r>
          </w:p>
          <w:p w:rsidR="00823E39" w:rsidRPr="00823E39" w:rsidRDefault="00823E39" w:rsidP="008312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Development of the EU policies in the area of EU Criminal Law</w:t>
            </w:r>
          </w:p>
          <w:p w:rsidR="00823E39" w:rsidRPr="00823E39" w:rsidRDefault="00823E39" w:rsidP="008312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Specific EU criminal law offences -</w:t>
            </w: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phenomenology and normative analysis </w:t>
            </w:r>
          </w:p>
          <w:p w:rsidR="00823E39" w:rsidRPr="00823E39" w:rsidRDefault="00823E39" w:rsidP="00823E39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Lecture, guided discussion, demonstration of practical tasks, close reading, student debate, independent reading.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F005C4" w:rsidP="00F005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1. </w:t>
            </w:r>
            <w:r w:rsidR="00823E39"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Student presentations</w:t>
            </w:r>
          </w:p>
          <w:p w:rsidR="00823E39" w:rsidRPr="00823E39" w:rsidRDefault="00F005C4" w:rsidP="00F005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2. </w:t>
            </w:r>
            <w:r w:rsidR="00823E39"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Oral exam.</w:t>
            </w:r>
            <w:r w:rsidR="00823E39"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  <w:shd w:val="clear" w:color="auto" w:fill="DEEAF6"/>
          </w:tcPr>
          <w:p w:rsidR="00823E39" w:rsidRPr="00823E39" w:rsidRDefault="00823E39" w:rsidP="00823E3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LEARNING OUTCOME (NAME) </w:t>
            </w:r>
            <w:r w:rsidRPr="00823E39">
              <w:rPr>
                <w:rFonts w:ascii="Times New Roman" w:hAnsi="Times New Roman" w:cs="Times New Roman"/>
                <w:b/>
                <w:sz w:val="20"/>
                <w:szCs w:val="20"/>
                <w:lang w:val="en-GB" w:eastAsia="en-GB"/>
              </w:rPr>
              <w:t>II</w:t>
            </w:r>
          </w:p>
        </w:tc>
        <w:tc>
          <w:tcPr>
            <w:tcW w:w="6890" w:type="dxa"/>
            <w:shd w:val="clear" w:color="auto" w:fill="DEEAF6"/>
          </w:tcPr>
          <w:p w:rsidR="00823E39" w:rsidRPr="00823E39" w:rsidRDefault="00823E39" w:rsidP="00823E39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Analyse specific EU criminal law offences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6.Interpret the importance and impact of theoretical principles and empirical knowledge on normative solutions in the field of criminal law</w:t>
            </w:r>
          </w:p>
          <w:p w:rsidR="00823E39" w:rsidRPr="00823E39" w:rsidRDefault="00823E39" w:rsidP="00823E39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7. To demonstrate the impact of comparative, European and international legal sources and empirical knowledge on legislative solutions and judicial practice in the area of criminal law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Analysis </w:t>
            </w:r>
          </w:p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Information management skills, problem-solving, ability to apply knowledge in practice, logical argumentation while respecting different opinions, learning capabilities, ethical practice.</w:t>
            </w:r>
          </w:p>
          <w:p w:rsidR="00823E39" w:rsidRPr="00823E39" w:rsidRDefault="00823E39" w:rsidP="00823E39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Teaching units:</w:t>
            </w:r>
          </w:p>
          <w:p w:rsidR="00823E39" w:rsidRPr="00823E39" w:rsidRDefault="00823E39" w:rsidP="008312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Protection of financial interest of the EU</w:t>
            </w:r>
          </w:p>
          <w:p w:rsidR="00823E39" w:rsidRPr="00823E39" w:rsidRDefault="00823E39" w:rsidP="008312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EU fraud and related criminal offences </w:t>
            </w:r>
          </w:p>
          <w:p w:rsidR="00823E39" w:rsidRPr="00823E39" w:rsidRDefault="00823E39" w:rsidP="008312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Terrorism</w:t>
            </w:r>
          </w:p>
          <w:p w:rsidR="00823E39" w:rsidRPr="00823E39" w:rsidRDefault="00823E39" w:rsidP="008312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Protection of Environment</w:t>
            </w:r>
          </w:p>
          <w:p w:rsidR="00823E39" w:rsidRPr="00823E39" w:rsidRDefault="00823E39" w:rsidP="008312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Specific EU criminal offences - phenomenology and normative analysis</w:t>
            </w:r>
          </w:p>
          <w:p w:rsidR="00823E39" w:rsidRPr="00823E39" w:rsidRDefault="00823E39" w:rsidP="00823E39">
            <w:pPr>
              <w:ind w:left="1080"/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</w:t>
            </w:r>
          </w:p>
          <w:p w:rsidR="00823E39" w:rsidRPr="00823E39" w:rsidRDefault="00823E39" w:rsidP="00823E39">
            <w:pPr>
              <w:ind w:left="1080"/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Lecture, guided discussion, demonstration of practical tasks, close reading, independent reading.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1.Student presentations</w:t>
            </w:r>
          </w:p>
          <w:p w:rsidR="00823E39" w:rsidRPr="00823E39" w:rsidRDefault="00823E39" w:rsidP="00823E3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2. Oral exam.</w:t>
            </w: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  <w:shd w:val="clear" w:color="auto" w:fill="DEEAF6"/>
          </w:tcPr>
          <w:p w:rsidR="00823E39" w:rsidRPr="00823E39" w:rsidRDefault="00823E39" w:rsidP="00823E3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LEARNING OUTCOME (NAME) </w:t>
            </w:r>
            <w:r w:rsidRPr="00823E39">
              <w:rPr>
                <w:rFonts w:ascii="Times New Roman" w:hAnsi="Times New Roman" w:cs="Times New Roman"/>
                <w:b/>
                <w:sz w:val="20"/>
                <w:szCs w:val="20"/>
                <w:lang w:val="en-GB" w:eastAsia="en-GB"/>
              </w:rPr>
              <w:t>III</w:t>
            </w:r>
          </w:p>
        </w:tc>
        <w:tc>
          <w:tcPr>
            <w:tcW w:w="6890" w:type="dxa"/>
            <w:shd w:val="clear" w:color="auto" w:fill="DEEAF6"/>
          </w:tcPr>
          <w:p w:rsidR="00823E39" w:rsidRPr="00823E39" w:rsidRDefault="00823E39" w:rsidP="00823E39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 xml:space="preserve">Identify the level of the protection of victims in the EU and its impact on member states 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4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7. To demonstrate the impact of comparative, European and international legal sources and empirical knowledge on legislative solutions and judicial practice in the area of criminal law  </w:t>
            </w:r>
          </w:p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13.Analyse  the application of domestic and international system of protection of human rights in the context of criminal justice system </w:t>
            </w:r>
          </w:p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18. Conduct empirical, legal, and interdisciplinary research.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4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 xml:space="preserve">Analysis 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4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Problem-solving, teamwork, ability to criticise and self-criticise, ability to apply knowledge in practice, learning capabilities, clear and unambiguous expression skills, ethical practice.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4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Teaching units:</w:t>
            </w:r>
          </w:p>
          <w:p w:rsidR="00823E39" w:rsidRPr="00823E39" w:rsidRDefault="00823E39" w:rsidP="00831237">
            <w:pPr>
              <w:numPr>
                <w:ilvl w:val="0"/>
                <w:numId w:val="17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Introduction to victimology and its historical routs</w:t>
            </w:r>
          </w:p>
          <w:p w:rsidR="00823E39" w:rsidRPr="00823E39" w:rsidRDefault="00823E39" w:rsidP="00831237">
            <w:pPr>
              <w:numPr>
                <w:ilvl w:val="0"/>
                <w:numId w:val="17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Assistance and support to victims of criminal behaviour</w:t>
            </w:r>
          </w:p>
          <w:p w:rsidR="00823E39" w:rsidRPr="00823E39" w:rsidRDefault="00823E39" w:rsidP="00831237">
            <w:pPr>
              <w:numPr>
                <w:ilvl w:val="0"/>
                <w:numId w:val="17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Different categories of vulnerable victims </w:t>
            </w:r>
          </w:p>
          <w:p w:rsidR="00823E39" w:rsidRPr="00823E39" w:rsidRDefault="00823E39" w:rsidP="00831237">
            <w:pPr>
              <w:numPr>
                <w:ilvl w:val="0"/>
                <w:numId w:val="17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Definition of victims and procedural rights </w:t>
            </w:r>
          </w:p>
          <w:p w:rsidR="00823E39" w:rsidRPr="00823E39" w:rsidRDefault="00823E39" w:rsidP="00831237">
            <w:pPr>
              <w:numPr>
                <w:ilvl w:val="0"/>
                <w:numId w:val="17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Victims of specific criminal offences </w:t>
            </w:r>
          </w:p>
          <w:p w:rsidR="00823E39" w:rsidRPr="00823E39" w:rsidRDefault="00823E39" w:rsidP="00823E39">
            <w:pPr>
              <w:ind w:left="1080"/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4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Lecture, guided discussion, demonstration of practical tasks, close reading, student debate, independent reading.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4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1.Student presentations</w:t>
            </w:r>
          </w:p>
          <w:p w:rsidR="00823E39" w:rsidRPr="00823E39" w:rsidRDefault="00823E39" w:rsidP="00823E3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     2. Oral exam.</w:t>
            </w: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  <w:shd w:val="clear" w:color="auto" w:fill="DEEAF6"/>
          </w:tcPr>
          <w:p w:rsidR="00823E39" w:rsidRPr="00823E39" w:rsidRDefault="00823E39" w:rsidP="00823E3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LEARNING OUTCOME (NAME) </w:t>
            </w:r>
            <w:r w:rsidRPr="00823E39">
              <w:rPr>
                <w:rFonts w:ascii="Times New Roman" w:hAnsi="Times New Roman" w:cs="Times New Roman"/>
                <w:b/>
                <w:sz w:val="20"/>
                <w:szCs w:val="20"/>
                <w:lang w:val="en-GB" w:eastAsia="en-GB"/>
              </w:rPr>
              <w:t>IV</w:t>
            </w:r>
          </w:p>
        </w:tc>
        <w:tc>
          <w:tcPr>
            <w:tcW w:w="6890" w:type="dxa"/>
            <w:shd w:val="clear" w:color="auto" w:fill="DEEAF6"/>
          </w:tcPr>
          <w:p w:rsidR="00823E39" w:rsidRPr="00823E39" w:rsidRDefault="00823E39" w:rsidP="00823E39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 xml:space="preserve">Compare the reactions of the EU and national legal systems to serious crime with cross border dimension 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16.  Evaluate quality and sustainability of normative framework in light of international, European and comparative criminal law and criminological standards </w:t>
            </w:r>
          </w:p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18. Conduct empirical, legal, and interdisciplinary research.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 xml:space="preserve">Evaluation 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Problem-solving, ability to apply knowledge in practice, learning capabilities, ability to precisely formulate attitudes, ability to create new ideas.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Teaching units:</w:t>
            </w:r>
          </w:p>
          <w:p w:rsidR="00823E39" w:rsidRPr="00823E39" w:rsidRDefault="00823E39" w:rsidP="00831237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Development of EU substantive criminal law </w:t>
            </w:r>
          </w:p>
          <w:p w:rsidR="00823E39" w:rsidRPr="00823E39" w:rsidRDefault="00823E39" w:rsidP="00831237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Protection of financial interest of the EU</w:t>
            </w:r>
          </w:p>
          <w:p w:rsidR="00823E39" w:rsidRPr="00823E39" w:rsidRDefault="00823E39" w:rsidP="00831237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Internal and External Security of the EU </w:t>
            </w:r>
          </w:p>
          <w:p w:rsidR="00823E39" w:rsidRPr="00823E39" w:rsidRDefault="00823E39" w:rsidP="00831237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Development of the EU policies in the area of EU Criminal Law</w:t>
            </w:r>
          </w:p>
          <w:p w:rsidR="00823E39" w:rsidRPr="00823E39" w:rsidRDefault="00823E39" w:rsidP="00831237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Specific EU criminal law offences - phenomenology and normative analysis</w:t>
            </w:r>
          </w:p>
          <w:p w:rsidR="00823E39" w:rsidRPr="00823E39" w:rsidRDefault="00823E39" w:rsidP="00831237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Protection of victims, victimology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Lecture, guided discussion, demonstration of practical tasks, close reading, student debate, independent reading.</w:t>
            </w:r>
          </w:p>
        </w:tc>
      </w:tr>
      <w:tr w:rsidR="00823E39" w:rsidRPr="00823E39" w:rsidTr="00823E39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24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31237">
            <w:pPr>
              <w:numPr>
                <w:ilvl w:val="0"/>
                <w:numId w:val="1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Student presentations</w:t>
            </w:r>
          </w:p>
          <w:p w:rsidR="00823E39" w:rsidRPr="00823E39" w:rsidRDefault="00823E39" w:rsidP="00831237">
            <w:pPr>
              <w:numPr>
                <w:ilvl w:val="0"/>
                <w:numId w:val="1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Oral exam.  </w:t>
            </w:r>
          </w:p>
        </w:tc>
      </w:tr>
    </w:tbl>
    <w:p w:rsidR="00823E39" w:rsidRDefault="00823E39"/>
    <w:p w:rsidR="00823E39" w:rsidRDefault="00823E39"/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823E39" w:rsidRPr="00823E39" w:rsidTr="00180600">
        <w:trPr>
          <w:trHeight w:val="570"/>
        </w:trPr>
        <w:tc>
          <w:tcPr>
            <w:tcW w:w="2440" w:type="dxa"/>
            <w:shd w:val="clear" w:color="auto" w:fill="9CC3E5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COURSE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rPr>
                <w:rFonts w:ascii="Times New Roman" w:hAnsi="Times New Roman" w:cs="Times New Roman"/>
                <w:b/>
                <w:sz w:val="32"/>
                <w:szCs w:val="20"/>
                <w:lang w:val="en" w:eastAsia="en-GB"/>
              </w:rPr>
            </w:pPr>
            <w:r w:rsidRPr="00823E39">
              <w:rPr>
                <w:rFonts w:ascii="Times New Roman" w:hAnsi="Times New Roman" w:cs="Times New Roman"/>
                <w:b/>
                <w:sz w:val="32"/>
                <w:szCs w:val="20"/>
                <w:lang w:val="en" w:eastAsia="en-GB"/>
              </w:rPr>
              <w:t xml:space="preserve">PARTICIPATION IN A POSTGRADUATE COURSE – </w:t>
            </w:r>
          </w:p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GB"/>
              </w:rPr>
              <w:t>CRIME PREVENTION THROUGH CRIMINAL LAW AND SECURITY STUDIES</w:t>
            </w:r>
          </w:p>
        </w:tc>
      </w:tr>
      <w:tr w:rsidR="00823E39" w:rsidRPr="00823E39" w:rsidTr="00180600">
        <w:trPr>
          <w:trHeight w:val="465"/>
        </w:trPr>
        <w:tc>
          <w:tcPr>
            <w:tcW w:w="2440" w:type="dxa"/>
            <w:shd w:val="clear" w:color="auto" w:fill="F2F2F2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ELECTIVE</w:t>
            </w:r>
          </w:p>
        </w:tc>
      </w:tr>
      <w:tr w:rsidR="00823E39" w:rsidRPr="00823E39" w:rsidTr="00180600">
        <w:trPr>
          <w:trHeight w:val="300"/>
        </w:trPr>
        <w:tc>
          <w:tcPr>
            <w:tcW w:w="2440" w:type="dxa"/>
            <w:shd w:val="clear" w:color="auto" w:fill="F2F2F2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LECTURES AND PRACTICALS</w:t>
            </w:r>
          </w:p>
        </w:tc>
      </w:tr>
      <w:tr w:rsidR="00823E39" w:rsidRPr="00823E39" w:rsidTr="00180600">
        <w:trPr>
          <w:trHeight w:val="405"/>
        </w:trPr>
        <w:tc>
          <w:tcPr>
            <w:tcW w:w="2440" w:type="dxa"/>
            <w:shd w:val="clear" w:color="auto" w:fill="F2F2F2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APPOINTED ECTS CREDITS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 ECTS</w:t>
            </w: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credits:</w:t>
            </w:r>
          </w:p>
          <w:p w:rsidR="00823E39" w:rsidRPr="00823E39" w:rsidRDefault="00823E39" w:rsidP="00831237">
            <w:pPr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Lectures - 30 hours: approx. </w:t>
            </w: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 ECTS</w:t>
            </w:r>
          </w:p>
          <w:p w:rsidR="00823E39" w:rsidRPr="00823E39" w:rsidRDefault="00823E39" w:rsidP="00831237">
            <w:pPr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Preparing for lectures (close reading, student debate, guided discussion, demonstration of practical tasks) - 30 hours: approx. </w:t>
            </w: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 ECTS</w:t>
            </w:r>
          </w:p>
          <w:p w:rsidR="00823E39" w:rsidRPr="00823E39" w:rsidRDefault="00823E39" w:rsidP="00831237">
            <w:pPr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Preparing and taking part in practical oral moot court competition (independent reading and studying) - 30 hours: approx. </w:t>
            </w: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 ECTS.</w:t>
            </w:r>
          </w:p>
        </w:tc>
      </w:tr>
      <w:tr w:rsidR="00823E39" w:rsidRPr="00823E39" w:rsidTr="00180600">
        <w:trPr>
          <w:trHeight w:val="330"/>
        </w:trPr>
        <w:tc>
          <w:tcPr>
            <w:tcW w:w="2440" w:type="dxa"/>
            <w:shd w:val="clear" w:color="auto" w:fill="F2F2F2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STUDY PROGRAMME OF THE IMPLEMENTED COURSE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POSTGRADUATE SPECIALIST PROGRAMME IN CRIMINAL LAW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  <w:shd w:val="clear" w:color="auto" w:fill="F2F2F2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7.</w:t>
            </w:r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23E39">
            <w:pPr>
              <w:rPr>
                <w:lang w:val="en-GB"/>
              </w:rPr>
            </w:pPr>
          </w:p>
        </w:tc>
        <w:tc>
          <w:tcPr>
            <w:tcW w:w="6890" w:type="dxa"/>
            <w:shd w:val="clear" w:color="auto" w:fill="BDD7EE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CONSTRUCTIVE ALIGNMENT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  <w:shd w:val="clear" w:color="auto" w:fill="DEEBF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LEARNING OUTCOME (NAME) </w:t>
            </w: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Interpretation of advanced perspectives on specific crime prevention topics 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 Determine and discuss the content of empirical criminal sciences (criminology, criminalistics, victimology, penology etc.)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Understanding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SKILLS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Information management skills, ability to apply knowledge in practice, ability to learn, clear and intelligible oral and written expression skills, ethical practice.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Teaching units:</w:t>
            </w:r>
          </w:p>
          <w:p w:rsidR="00823E39" w:rsidRPr="00823E39" w:rsidRDefault="00823E39" w:rsidP="00831237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State of art - specific topic</w:t>
            </w:r>
          </w:p>
          <w:p w:rsidR="00823E39" w:rsidRPr="00823E39" w:rsidRDefault="00823E39" w:rsidP="00831237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National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Comparative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European Union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Council of Europe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International and transnational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Recommendations for further research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Lecture, guided discussion, demonstration of practical tasks, close reading, student debate, independent reading.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31237">
            <w:pPr>
              <w:numPr>
                <w:ilvl w:val="0"/>
                <w:numId w:val="1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Student presentations</w:t>
            </w:r>
          </w:p>
          <w:p w:rsidR="00823E39" w:rsidRPr="00823E39" w:rsidRDefault="00823E39" w:rsidP="00831237">
            <w:pPr>
              <w:numPr>
                <w:ilvl w:val="0"/>
                <w:numId w:val="1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Oral exam.</w:t>
            </w: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  <w:shd w:val="clear" w:color="auto" w:fill="DEEBF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LEARNING OUTCOME (NAME) </w:t>
            </w: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II</w:t>
            </w:r>
          </w:p>
        </w:tc>
        <w:tc>
          <w:tcPr>
            <w:tcW w:w="6890" w:type="dxa"/>
            <w:shd w:val="clear" w:color="auto" w:fill="DEEBF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Explain the problems of criminal law reaction to crime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 Explain the basic principles of criminal substantive and procedural law</w:t>
            </w:r>
          </w:p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3. Discuss certain legislative solutions in the area of criminal law, from the perspective of constitutional, </w:t>
            </w:r>
            <w:proofErr w:type="spellStart"/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european</w:t>
            </w:r>
            <w:proofErr w:type="spellEnd"/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international legal standards and in the light of criminological, </w:t>
            </w:r>
            <w:proofErr w:type="spellStart"/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criminalistic</w:t>
            </w:r>
            <w:proofErr w:type="spellEnd"/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victimological</w:t>
            </w:r>
            <w:proofErr w:type="spellEnd"/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penological</w:t>
            </w:r>
            <w:proofErr w:type="spellEnd"/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findings</w:t>
            </w:r>
          </w:p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Explain how secondary sources of European Union law affect the development and harmonization of criminal substantive and procedural law of member states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Understanding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SKILLS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Information management skills, problem-solving, ability to apply knowledge in practice, logical argumentation while respecting different opinions, learning capabilities, ethical practice.</w:t>
            </w:r>
          </w:p>
          <w:p w:rsidR="00823E39" w:rsidRPr="00823E39" w:rsidRDefault="00823E39" w:rsidP="00823E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Teaching units:</w:t>
            </w:r>
          </w:p>
          <w:p w:rsidR="00823E39" w:rsidRPr="00823E39" w:rsidRDefault="00823E39" w:rsidP="00831237">
            <w:pPr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State of art - specific topic</w:t>
            </w:r>
          </w:p>
          <w:p w:rsidR="00823E39" w:rsidRPr="00823E39" w:rsidRDefault="00823E39" w:rsidP="00831237">
            <w:pPr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National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Comparative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European Union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Council of Europe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International and transnational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Recommendations for further research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Lecture, guided discussion, demonstration of practical tasks, close reading, independent reading.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1.Student presentations</w:t>
            </w:r>
          </w:p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2. Oral exam.</w:t>
            </w: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  <w:shd w:val="clear" w:color="auto" w:fill="DEEBF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LEARNING OUTCOME (NAME) </w:t>
            </w: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III</w:t>
            </w:r>
          </w:p>
        </w:tc>
        <w:tc>
          <w:tcPr>
            <w:tcW w:w="6890" w:type="dxa"/>
            <w:shd w:val="clear" w:color="auto" w:fill="DEEBF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Apply </w:t>
            </w: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legal classification </w:t>
            </w:r>
            <w:r w:rsidRPr="00823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of </w:t>
            </w: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criminal offences to border</w:t>
            </w:r>
            <w:r w:rsidRPr="00823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line cases </w:t>
            </w:r>
            <w:r w:rsidRPr="00823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in a comparative perspective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 Interpret the importance and influence of theoretical principles and empirical knowledge on normative solutions in the field of criminal law</w:t>
            </w:r>
          </w:p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 Present how comparative, European and international legal sources and empirical knowledge influence the formation of legislative solutions and case law in the field of criminal law.</w:t>
            </w:r>
          </w:p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Application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Problem-solving, teamwork, ability to criticise and self-criticise, ability to apply knowledge in practice, learning capabilities, clear and unambiguous expression skills, ethical practice.</w:t>
            </w:r>
          </w:p>
          <w:p w:rsidR="00823E39" w:rsidRPr="00823E39" w:rsidRDefault="00823E39" w:rsidP="00823E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Teaching units:</w:t>
            </w:r>
          </w:p>
          <w:p w:rsidR="00823E39" w:rsidRPr="00823E39" w:rsidRDefault="00823E39" w:rsidP="00831237">
            <w:pPr>
              <w:numPr>
                <w:ilvl w:val="0"/>
                <w:numId w:val="1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State of art - specific topic</w:t>
            </w:r>
          </w:p>
          <w:p w:rsidR="00823E39" w:rsidRPr="00823E39" w:rsidRDefault="00823E39" w:rsidP="00831237">
            <w:pPr>
              <w:numPr>
                <w:ilvl w:val="0"/>
                <w:numId w:val="1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National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Comparative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European Union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Council of Europe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International and transnational criminal law and security studies research and findings</w:t>
            </w:r>
          </w:p>
          <w:p w:rsidR="00823E39" w:rsidRPr="00823E39" w:rsidRDefault="00823E39" w:rsidP="00831237">
            <w:pPr>
              <w:numPr>
                <w:ilvl w:val="0"/>
                <w:numId w:val="1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Recommendations for further research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Lecture, guided discussion, demonstration of practical tasks, close reading, student debate, independent reading.</w:t>
            </w:r>
          </w:p>
        </w:tc>
      </w:tr>
      <w:tr w:rsidR="00823E39" w:rsidRPr="00823E39" w:rsidTr="00180600">
        <w:trPr>
          <w:trHeight w:val="255"/>
        </w:trPr>
        <w:tc>
          <w:tcPr>
            <w:tcW w:w="2440" w:type="dxa"/>
          </w:tcPr>
          <w:p w:rsidR="00823E39" w:rsidRPr="00823E39" w:rsidRDefault="00823E39" w:rsidP="00831237">
            <w:pPr>
              <w:numPr>
                <w:ilvl w:val="0"/>
                <w:numId w:val="1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1.Student presentations</w:t>
            </w:r>
          </w:p>
          <w:p w:rsidR="00823E39" w:rsidRPr="00823E39" w:rsidRDefault="00823E39" w:rsidP="0082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2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   2. Oral exam.</w:t>
            </w:r>
            <w:r w:rsidRPr="0082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6867BE" w:rsidRDefault="006867BE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6682"/>
      </w:tblGrid>
      <w:tr w:rsidR="00B407D2" w:rsidRPr="00B407D2" w:rsidTr="00B407D2">
        <w:trPr>
          <w:trHeight w:val="570"/>
        </w:trPr>
        <w:tc>
          <w:tcPr>
            <w:tcW w:w="2440" w:type="dxa"/>
            <w:shd w:val="clear" w:color="auto" w:fill="9CC2E5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b/>
                <w:sz w:val="28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28"/>
                <w:szCs w:val="20"/>
                <w:lang w:val="en-GB" w:eastAsia="en-GB"/>
              </w:rPr>
              <w:t>COURSE</w:t>
            </w:r>
          </w:p>
        </w:tc>
        <w:tc>
          <w:tcPr>
            <w:tcW w:w="6890" w:type="dxa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b/>
                <w:sz w:val="32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32"/>
                <w:szCs w:val="20"/>
                <w:lang w:val="en-GB" w:eastAsia="en-GB"/>
              </w:rPr>
              <w:t>BALKAN CRIMINOLOGY COURSE</w:t>
            </w:r>
          </w:p>
        </w:tc>
      </w:tr>
      <w:tr w:rsidR="00B407D2" w:rsidRPr="00B407D2" w:rsidTr="00B407D2">
        <w:trPr>
          <w:trHeight w:val="465"/>
        </w:trPr>
        <w:tc>
          <w:tcPr>
            <w:tcW w:w="2440" w:type="dxa"/>
            <w:shd w:val="clear" w:color="auto" w:fill="F2F2F2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ELECTIVE</w:t>
            </w:r>
          </w:p>
        </w:tc>
      </w:tr>
      <w:tr w:rsidR="00B407D2" w:rsidRPr="00B407D2" w:rsidTr="00B407D2">
        <w:trPr>
          <w:trHeight w:val="300"/>
        </w:trPr>
        <w:tc>
          <w:tcPr>
            <w:tcW w:w="2440" w:type="dxa"/>
            <w:shd w:val="clear" w:color="auto" w:fill="F2F2F2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LECTURES</w:t>
            </w:r>
          </w:p>
        </w:tc>
      </w:tr>
      <w:tr w:rsidR="00B407D2" w:rsidRPr="00B407D2" w:rsidTr="00B407D2">
        <w:trPr>
          <w:trHeight w:val="405"/>
        </w:trPr>
        <w:tc>
          <w:tcPr>
            <w:tcW w:w="2440" w:type="dxa"/>
            <w:shd w:val="clear" w:color="auto" w:fill="F2F2F2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APPOINTED ECTS CREDITS</w:t>
            </w:r>
          </w:p>
        </w:tc>
        <w:tc>
          <w:tcPr>
            <w:tcW w:w="6890" w:type="dxa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4 ECTS</w:t>
            </w: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credits:</w:t>
            </w:r>
          </w:p>
          <w:p w:rsidR="00B407D2" w:rsidRPr="00B407D2" w:rsidRDefault="00B407D2" w:rsidP="0083123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Lectures - 60 hours: approx. </w:t>
            </w: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2 ECTS</w:t>
            </w:r>
          </w:p>
          <w:p w:rsidR="00B407D2" w:rsidRPr="00B407D2" w:rsidRDefault="00B407D2" w:rsidP="0083123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Preparing for lectures (close reading, student debate, guided discussion, demonstration of practical tasks) - 30 hours: approx. </w:t>
            </w: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1 ECTS</w:t>
            </w:r>
          </w:p>
          <w:p w:rsidR="00B407D2" w:rsidRPr="00B407D2" w:rsidRDefault="00B407D2" w:rsidP="00831237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Preparing for mid-term and final exams (independent reading and studying) - 30 hours: approx. </w:t>
            </w: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1 ECTS.</w:t>
            </w:r>
          </w:p>
        </w:tc>
      </w:tr>
      <w:tr w:rsidR="00B407D2" w:rsidRPr="00B407D2" w:rsidTr="00B407D2">
        <w:trPr>
          <w:trHeight w:val="330"/>
        </w:trPr>
        <w:tc>
          <w:tcPr>
            <w:tcW w:w="2440" w:type="dxa"/>
            <w:shd w:val="clear" w:color="auto" w:fill="F2F2F2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STUDY PROGRAMME OF THE IMPLEMENTED COURSE</w:t>
            </w:r>
          </w:p>
        </w:tc>
        <w:tc>
          <w:tcPr>
            <w:tcW w:w="6890" w:type="dxa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STUDY PROGRAMME IN LAW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  <w:shd w:val="clear" w:color="auto" w:fill="F2F2F2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STUDY PROGRAMME QUALIFICATION LEVEL (6.st, 6.sv, 7.1.st, 7.1.sv, 7.2, 8.2.)</w:t>
            </w:r>
          </w:p>
        </w:tc>
        <w:tc>
          <w:tcPr>
            <w:tcW w:w="6890" w:type="dxa"/>
          </w:tcPr>
          <w:p w:rsidR="00B407D2" w:rsidRPr="00B407D2" w:rsidRDefault="00E72B61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7.2</w:t>
            </w:r>
            <w:r w:rsidR="00A72499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.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B407D2">
            <w:pPr>
              <w:rPr>
                <w:rFonts w:cs="Arial"/>
                <w:szCs w:val="20"/>
                <w:lang w:val="en-GB" w:eastAsia="en-GB"/>
              </w:rPr>
            </w:pPr>
          </w:p>
        </w:tc>
        <w:tc>
          <w:tcPr>
            <w:tcW w:w="6890" w:type="dxa"/>
            <w:shd w:val="clear" w:color="auto" w:fill="BDD6EE"/>
          </w:tcPr>
          <w:p w:rsidR="00B407D2" w:rsidRPr="00B407D2" w:rsidRDefault="00B407D2" w:rsidP="00B407D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CONSTRUCTIVE ALIGNMENT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  <w:shd w:val="clear" w:color="auto" w:fill="DEEAF6"/>
          </w:tcPr>
          <w:p w:rsidR="00B407D2" w:rsidRPr="00B407D2" w:rsidRDefault="00B407D2" w:rsidP="00B407D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LEARNING OUTCOME (NAME)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 xml:space="preserve">Interpretation of obtained knowledge and skills with focus on specific criminological topic 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5. Identify and discuss the content of empirical criminal sciences (criminology, criminalistics victimology, penology, etc.)</w:t>
            </w:r>
          </w:p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6. Interpret the importance and impact of theoretical principles and empirical knowledge on normative solutions in the field of criminal law</w:t>
            </w:r>
          </w:p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7. Show how comparative, European and international legal sources and empirical knowledge influence the formation of legislative solutions and case law in the field of criminal law</w:t>
            </w:r>
          </w:p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8. Present models of the relationship between empirical and normative criminal sciences and the use of scientific knowledge of empirical criminal sciences in criminal policy planning and in criminal proceedings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Understanding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Information management skills, ability to apply knowledge in practice, ability to learn, clear and intelligible oral and written expression skills, ethical practice.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Teaching units:</w:t>
            </w:r>
          </w:p>
          <w:p w:rsidR="00B407D2" w:rsidRPr="00B407D2" w:rsidRDefault="00B407D2" w:rsidP="008312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Stat of art - specific topic</w:t>
            </w:r>
          </w:p>
          <w:p w:rsidR="00B407D2" w:rsidRPr="00B407D2" w:rsidRDefault="00B407D2" w:rsidP="008312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Criminological phenomenology - specific topic</w:t>
            </w:r>
          </w:p>
          <w:p w:rsidR="00B407D2" w:rsidRPr="00B407D2" w:rsidRDefault="00B407D2" w:rsidP="008312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Criminological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aethiology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- specific topic</w:t>
            </w:r>
          </w:p>
          <w:p w:rsidR="00B407D2" w:rsidRPr="00B407D2" w:rsidRDefault="00B407D2" w:rsidP="008312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Criminological studies –of specific topic</w:t>
            </w:r>
          </w:p>
          <w:p w:rsidR="00B407D2" w:rsidRPr="00B407D2" w:rsidRDefault="00B407D2" w:rsidP="008312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Recommendations for further research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Lecture, guided discussion, demonstration of practical tasks, close reading, student debate, independent reading.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A72499" w:rsidP="00A72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1. </w:t>
            </w:r>
            <w:r w:rsidR="00B407D2"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Student presentations</w:t>
            </w:r>
          </w:p>
          <w:p w:rsidR="00B407D2" w:rsidRPr="00B407D2" w:rsidRDefault="00A72499" w:rsidP="00A72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2. </w:t>
            </w:r>
            <w:r w:rsidR="00B407D2"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Oral exam.</w:t>
            </w:r>
            <w:r w:rsidR="00B407D2"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  <w:shd w:val="clear" w:color="auto" w:fill="DEEAF6"/>
          </w:tcPr>
          <w:p w:rsidR="00B407D2" w:rsidRPr="00B407D2" w:rsidRDefault="00B407D2" w:rsidP="00B407D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LEARNING OUTCOME (NAME)</w:t>
            </w:r>
          </w:p>
        </w:tc>
        <w:tc>
          <w:tcPr>
            <w:tcW w:w="6890" w:type="dxa"/>
            <w:shd w:val="clear" w:color="auto" w:fill="DEEAF6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Explain the incidence and prevalence of specific criminal offence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3. Discuss certain legislative solutions in the field of criminal law, from the perspective of constitutional, European and international legal standards and in the light of criminological, criminological,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victimological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and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penological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findings</w:t>
            </w:r>
          </w:p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10.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Analyze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individual criminal law solutions from a theoretical, comparative law, international law and empirical point of view</w:t>
            </w:r>
          </w:p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14. Assess whether and to what extent the application of existing legislative solutions in criminal practice meets constitutional, European and international legal standards and recent criminological, criminological,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victimological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and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penological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knowledge</w:t>
            </w:r>
          </w:p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15. Assess the quality of normative solutions in the field of criminal law with regard to theoretical and empirical knowledge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Understanding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Information management skills, problem-solving, ability to apply knowledge in practice, logical argumentation while respecting different opinions, learning capabilities, ethical practice.</w:t>
            </w:r>
          </w:p>
          <w:p w:rsidR="00B407D2" w:rsidRPr="00B407D2" w:rsidRDefault="00B407D2" w:rsidP="00B407D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Teaching units:</w:t>
            </w:r>
          </w:p>
          <w:p w:rsidR="00B407D2" w:rsidRPr="00B407D2" w:rsidRDefault="00B407D2" w:rsidP="008312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Stat of art - specific topic</w:t>
            </w:r>
          </w:p>
          <w:p w:rsidR="00B407D2" w:rsidRPr="00B407D2" w:rsidRDefault="00B407D2" w:rsidP="008312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Criminological phenomenology - specific topic</w:t>
            </w:r>
          </w:p>
          <w:p w:rsidR="00B407D2" w:rsidRPr="00B407D2" w:rsidRDefault="00B407D2" w:rsidP="008312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Criminological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aethiology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- specific topic</w:t>
            </w:r>
          </w:p>
          <w:p w:rsidR="00B407D2" w:rsidRPr="00B407D2" w:rsidRDefault="00B407D2" w:rsidP="008312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Criminological studies –of specific topic</w:t>
            </w:r>
          </w:p>
          <w:p w:rsidR="00B407D2" w:rsidRPr="00B407D2" w:rsidRDefault="00B407D2" w:rsidP="008312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Recommendations for further research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Lecture, guided discussion, demonstration of practical tasks, close reading, independent reading.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1.Student presentations</w:t>
            </w:r>
          </w:p>
          <w:p w:rsidR="00B407D2" w:rsidRPr="00B407D2" w:rsidRDefault="00B407D2" w:rsidP="00B407D2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2. Oral exam.</w:t>
            </w: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  <w:shd w:val="clear" w:color="auto" w:fill="DEEAF6"/>
          </w:tcPr>
          <w:p w:rsidR="00B407D2" w:rsidRPr="00B407D2" w:rsidRDefault="00B407D2" w:rsidP="00B407D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LEARNING OUTCOME (NAME)</w:t>
            </w:r>
          </w:p>
        </w:tc>
        <w:tc>
          <w:tcPr>
            <w:tcW w:w="6890" w:type="dxa"/>
            <w:shd w:val="clear" w:color="auto" w:fill="DEEAF6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Discuss causes of specific criminal offence on national and international level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8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6. Interpret the importance and impact of theoretical principles and empirical knowledge on normative solutions in the field of criminal law</w:t>
            </w:r>
          </w:p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10.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Analyze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individual criminal law solutions from a theoretical, comparative law, international law and empirical point of view</w:t>
            </w:r>
          </w:p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lastRenderedPageBreak/>
              <w:t xml:space="preserve">14. Assess whether and to what extent the application of existing legislative solutions in criminal practice meets constitutional, European and international legal standards and recent criminological, criminological,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victimological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and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penological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knowledge</w:t>
            </w:r>
          </w:p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15. Assess the quality of normative solutions in the field of criminal law with regard to theoretical and empirical knowledge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8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Understanding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8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Problem-solving, teamwork, ability to criticise and self-criticise, ability to apply knowledge in practice, learning capabilities, clear and unambiguous expression skills, ethical practice.</w:t>
            </w:r>
          </w:p>
          <w:p w:rsidR="00B407D2" w:rsidRPr="00B407D2" w:rsidRDefault="00B407D2" w:rsidP="00B407D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8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Teaching units:</w:t>
            </w:r>
          </w:p>
          <w:p w:rsidR="00B407D2" w:rsidRPr="00B407D2" w:rsidRDefault="00B407D2" w:rsidP="00831237">
            <w:pPr>
              <w:numPr>
                <w:ilvl w:val="0"/>
                <w:numId w:val="17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Stat of art - specific topic</w:t>
            </w:r>
          </w:p>
          <w:p w:rsidR="00B407D2" w:rsidRPr="00B407D2" w:rsidRDefault="00B407D2" w:rsidP="00831237">
            <w:pPr>
              <w:numPr>
                <w:ilvl w:val="0"/>
                <w:numId w:val="17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Criminological phenomenology - specific topic</w:t>
            </w:r>
          </w:p>
          <w:p w:rsidR="00B407D2" w:rsidRPr="00B407D2" w:rsidRDefault="00B407D2" w:rsidP="00831237">
            <w:pPr>
              <w:numPr>
                <w:ilvl w:val="0"/>
                <w:numId w:val="17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Criminological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aethiology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- specific topic</w:t>
            </w:r>
          </w:p>
          <w:p w:rsidR="00B407D2" w:rsidRPr="00B407D2" w:rsidRDefault="00B407D2" w:rsidP="00831237">
            <w:pPr>
              <w:numPr>
                <w:ilvl w:val="0"/>
                <w:numId w:val="17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Criminological studies –of specific topic</w:t>
            </w:r>
          </w:p>
          <w:p w:rsidR="00B407D2" w:rsidRPr="00B407D2" w:rsidRDefault="00B407D2" w:rsidP="0083123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Recommendations for further research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8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Lecture, guided discussion, demonstration of practical tasks, close reading, student debate, independent reading.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831237">
            <w:pPr>
              <w:numPr>
                <w:ilvl w:val="0"/>
                <w:numId w:val="248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1.Student presentations</w:t>
            </w:r>
          </w:p>
          <w:p w:rsidR="00B407D2" w:rsidRPr="00B407D2" w:rsidRDefault="00B407D2" w:rsidP="00B407D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     2. Oral exam.</w:t>
            </w: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  <w:shd w:val="clear" w:color="auto" w:fill="DEEAF6"/>
          </w:tcPr>
          <w:p w:rsidR="00B407D2" w:rsidRPr="00B407D2" w:rsidRDefault="00B407D2" w:rsidP="00B407D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LEARNING OUTCOME (NAME)</w:t>
            </w:r>
          </w:p>
        </w:tc>
        <w:tc>
          <w:tcPr>
            <w:tcW w:w="6890" w:type="dxa"/>
            <w:shd w:val="clear" w:color="auto" w:fill="DEEAF6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Choose one or more criminological theory to test via criminological research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56776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3. Discuss certain legislative solutions in the field of criminal law, from the perspective of constitutional, European and international legal standards and in the light of criminological, criminological,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victimological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and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penological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findings</w:t>
            </w:r>
          </w:p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8. Present models of the relationship between empirical and normative criminal sciences and the use of scientific knowledge of empirical criminal sciences in criminal policy planning and in criminal proceedings</w:t>
            </w:r>
          </w:p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14. Assess whether and to what extent the application of existing legislative solutions in criminal practice meets constitutional, European and international legal standards and recent </w:t>
            </w: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lastRenderedPageBreak/>
              <w:t xml:space="preserve">criminological, criminological,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victimological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and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penological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knowledge</w:t>
            </w:r>
          </w:p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15. Assess the quality of normative solutions in the field of criminal law with regard to theoretical and empirical knowledge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56776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b/>
                <w:sz w:val="24"/>
                <w:szCs w:val="20"/>
                <w:lang w:val="en-GB" w:eastAsia="en-GB"/>
              </w:rPr>
              <w:t>Applying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56776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Problem-solving, ability to apply knowledge in practice, learning capabilities, ability to precisely formulate attitudes, ability to create new ideas.</w:t>
            </w:r>
          </w:p>
          <w:p w:rsidR="00B407D2" w:rsidRPr="00B407D2" w:rsidRDefault="00B407D2" w:rsidP="00B407D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56776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Teaching units:</w:t>
            </w:r>
          </w:p>
          <w:p w:rsidR="00B407D2" w:rsidRPr="00B407D2" w:rsidRDefault="00B407D2" w:rsidP="00831237">
            <w:pPr>
              <w:numPr>
                <w:ilvl w:val="0"/>
                <w:numId w:val="18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Stat of art - specific topic</w:t>
            </w:r>
          </w:p>
          <w:p w:rsidR="00B407D2" w:rsidRPr="00B407D2" w:rsidRDefault="00B407D2" w:rsidP="00831237">
            <w:pPr>
              <w:numPr>
                <w:ilvl w:val="0"/>
                <w:numId w:val="18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Criminological phenomenology - specific topic</w:t>
            </w:r>
          </w:p>
          <w:p w:rsidR="00B407D2" w:rsidRPr="00B407D2" w:rsidRDefault="00B407D2" w:rsidP="00831237">
            <w:pPr>
              <w:numPr>
                <w:ilvl w:val="0"/>
                <w:numId w:val="18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Criminological </w:t>
            </w:r>
            <w:proofErr w:type="spellStart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aethiology</w:t>
            </w:r>
            <w:proofErr w:type="spellEnd"/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 - specific topic</w:t>
            </w:r>
          </w:p>
          <w:p w:rsidR="00B407D2" w:rsidRPr="00B407D2" w:rsidRDefault="00B407D2" w:rsidP="00831237">
            <w:pPr>
              <w:numPr>
                <w:ilvl w:val="0"/>
                <w:numId w:val="184"/>
              </w:numPr>
              <w:contextualSpacing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Criminological studies –of specific topic</w:t>
            </w:r>
          </w:p>
          <w:p w:rsidR="00B407D2" w:rsidRPr="00B407D2" w:rsidRDefault="00B407D2" w:rsidP="00831237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Recommendations for further research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56776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B407D2" w:rsidP="00B407D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Lecture, guided discussion, demonstration of practical tasks, close reading, student debate, independent reading.</w:t>
            </w:r>
          </w:p>
        </w:tc>
      </w:tr>
      <w:tr w:rsidR="00B407D2" w:rsidRPr="00B407D2" w:rsidTr="00B407D2">
        <w:trPr>
          <w:trHeight w:val="255"/>
        </w:trPr>
        <w:tc>
          <w:tcPr>
            <w:tcW w:w="2440" w:type="dxa"/>
          </w:tcPr>
          <w:p w:rsidR="00B407D2" w:rsidRPr="00B407D2" w:rsidRDefault="00B407D2" w:rsidP="0056776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407D2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B407D2" w:rsidRPr="00B407D2" w:rsidRDefault="00A72499" w:rsidP="00A724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1. </w:t>
            </w:r>
            <w:r w:rsidR="00B407D2"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>Student presentations</w:t>
            </w:r>
          </w:p>
          <w:p w:rsidR="00B407D2" w:rsidRPr="00B407D2" w:rsidRDefault="00A72499" w:rsidP="00A724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2. </w:t>
            </w:r>
            <w:r w:rsidR="00B407D2" w:rsidRPr="00B407D2">
              <w:rPr>
                <w:rFonts w:ascii="Times New Roman" w:hAnsi="Times New Roman" w:cs="Times New Roman"/>
                <w:sz w:val="24"/>
                <w:szCs w:val="20"/>
                <w:lang w:val="en-GB" w:eastAsia="en-GB"/>
              </w:rPr>
              <w:t xml:space="preserve">Oral exam.  </w:t>
            </w:r>
          </w:p>
        </w:tc>
      </w:tr>
    </w:tbl>
    <w:p w:rsidR="00300757" w:rsidRDefault="00300757" w:rsidP="006867BE">
      <w:pPr>
        <w:rPr>
          <w:rFonts w:cs="Times New Roman"/>
          <w:szCs w:val="20"/>
          <w:lang w:val="en-GB" w:eastAsia="en-GB"/>
        </w:rPr>
      </w:pPr>
    </w:p>
    <w:p w:rsidR="00B407D2" w:rsidRDefault="00B407D2" w:rsidP="006867BE">
      <w:pPr>
        <w:rPr>
          <w:rFonts w:cs="Times New Roman"/>
          <w:szCs w:val="20"/>
          <w:lang w:val="en-GB" w:eastAsia="en-GB"/>
        </w:rPr>
      </w:pPr>
    </w:p>
    <w:p w:rsidR="00F005C4" w:rsidRDefault="00F005C4" w:rsidP="006867BE">
      <w:pPr>
        <w:rPr>
          <w:rFonts w:cs="Times New Roman"/>
          <w:szCs w:val="20"/>
          <w:lang w:val="en-GB" w:eastAsia="en-GB"/>
        </w:rPr>
      </w:pPr>
    </w:p>
    <w:p w:rsidR="00F005C4" w:rsidRDefault="00F005C4" w:rsidP="006867BE">
      <w:pPr>
        <w:rPr>
          <w:rFonts w:cs="Times New Roman"/>
          <w:szCs w:val="20"/>
          <w:lang w:val="en-GB" w:eastAsia="en-GB"/>
        </w:rPr>
      </w:pPr>
    </w:p>
    <w:p w:rsidR="00F005C4" w:rsidRDefault="00F005C4" w:rsidP="006867BE">
      <w:pPr>
        <w:rPr>
          <w:rFonts w:cs="Times New Roman"/>
          <w:szCs w:val="20"/>
          <w:lang w:val="en-GB" w:eastAsia="en-GB"/>
        </w:rPr>
      </w:pPr>
    </w:p>
    <w:p w:rsidR="00F005C4" w:rsidRDefault="00F005C4" w:rsidP="006867BE">
      <w:pPr>
        <w:rPr>
          <w:rFonts w:cs="Times New Roman"/>
          <w:szCs w:val="20"/>
          <w:lang w:val="en-GB" w:eastAsia="en-GB"/>
        </w:rPr>
      </w:pPr>
    </w:p>
    <w:p w:rsidR="00F005C4" w:rsidRDefault="00F005C4" w:rsidP="006867BE">
      <w:pPr>
        <w:rPr>
          <w:rFonts w:cs="Times New Roman"/>
          <w:szCs w:val="20"/>
          <w:lang w:val="en-GB" w:eastAsia="en-GB"/>
        </w:rPr>
      </w:pPr>
    </w:p>
    <w:p w:rsidR="00F005C4" w:rsidRDefault="00F005C4" w:rsidP="006867BE">
      <w:pPr>
        <w:rPr>
          <w:rFonts w:cs="Times New Roman"/>
          <w:szCs w:val="20"/>
          <w:lang w:val="en-GB" w:eastAsia="en-GB"/>
        </w:rPr>
      </w:pPr>
    </w:p>
    <w:p w:rsidR="00F005C4" w:rsidRPr="006867BE" w:rsidRDefault="00F005C4" w:rsidP="006867BE">
      <w:pPr>
        <w:rPr>
          <w:rFonts w:cs="Times New Roman"/>
          <w:szCs w:val="20"/>
          <w:lang w:val="en-GB" w:eastAsia="en-GB"/>
        </w:rPr>
      </w:pPr>
    </w:p>
    <w:p w:rsidR="006867BE" w:rsidRPr="00F005C4" w:rsidRDefault="007A1BE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05C4">
        <w:rPr>
          <w:rFonts w:ascii="Times New Roman" w:hAnsi="Times New Roman" w:cs="Times New Roman"/>
          <w:b/>
          <w:color w:val="0070C0"/>
          <w:sz w:val="28"/>
          <w:szCs w:val="28"/>
        </w:rPr>
        <w:t>ZAVRŠNI RAD</w:t>
      </w:r>
    </w:p>
    <w:p w:rsidR="007A1BE8" w:rsidRDefault="007A1BE8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6867BE" w:rsidRPr="006867BE" w:rsidTr="006867BE">
        <w:trPr>
          <w:trHeight w:val="570"/>
        </w:trPr>
        <w:tc>
          <w:tcPr>
            <w:tcW w:w="2550" w:type="dxa"/>
            <w:shd w:val="clear" w:color="auto" w:fill="9CC2E5" w:themeFill="accent1" w:themeFillTint="99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lastRenderedPageBreak/>
              <w:t>KOLEGIJ</w:t>
            </w:r>
          </w:p>
        </w:tc>
        <w:tc>
          <w:tcPr>
            <w:tcW w:w="6780" w:type="dxa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/>
              </w:rPr>
              <w:t>KONZULTACIJE S MENTOROM, IZRADA I OBRANA ZAVRŠNOG RADA</w:t>
            </w:r>
          </w:p>
        </w:tc>
      </w:tr>
      <w:tr w:rsidR="006867BE" w:rsidRPr="006867BE" w:rsidTr="006867BE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:rsidR="006867BE" w:rsidRPr="00D24271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OBAVEZNI, III. (SEMESTAR)</w:t>
            </w:r>
          </w:p>
        </w:tc>
      </w:tr>
      <w:tr w:rsidR="006867BE" w:rsidRPr="006867BE" w:rsidTr="006867BE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:rsidR="006867BE" w:rsidRPr="00D24271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eastAsiaTheme="minorHAnsi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KONZULTACIJE S MENTOROM</w:t>
            </w:r>
          </w:p>
        </w:tc>
      </w:tr>
      <w:tr w:rsidR="006867BE" w:rsidRPr="006867BE" w:rsidTr="006867BE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ECTS BODOVI KOLEGIJA</w:t>
            </w:r>
          </w:p>
        </w:tc>
        <w:tc>
          <w:tcPr>
            <w:tcW w:w="6780" w:type="dxa"/>
          </w:tcPr>
          <w:p w:rsidR="006867BE" w:rsidRPr="006867BE" w:rsidRDefault="006867BE" w:rsidP="006867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32 ECTS</w:t>
            </w:r>
            <w:r w:rsidRPr="006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boda:</w:t>
            </w:r>
          </w:p>
          <w:p w:rsidR="006867BE" w:rsidRPr="006867BE" w:rsidRDefault="006867BE" w:rsidP="00831237">
            <w:pPr>
              <w:numPr>
                <w:ilvl w:val="0"/>
                <w:numId w:val="1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 s mentorom – cca. </w:t>
            </w:r>
            <w:r w:rsidRPr="0068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 ECTS</w:t>
            </w:r>
          </w:p>
          <w:p w:rsidR="006867BE" w:rsidRPr="006867BE" w:rsidRDefault="006867BE" w:rsidP="00831237">
            <w:pPr>
              <w:numPr>
                <w:ilvl w:val="0"/>
                <w:numId w:val="1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Prihvaćeni prijedlog teme završnog rada – cca. </w:t>
            </w:r>
            <w:r w:rsidRPr="0068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 ECTS</w:t>
            </w:r>
          </w:p>
          <w:p w:rsidR="006867BE" w:rsidRPr="006867BE" w:rsidRDefault="006867BE" w:rsidP="00831237">
            <w:pPr>
              <w:numPr>
                <w:ilvl w:val="0"/>
                <w:numId w:val="1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Prihvaćeni koncept završnog rada – cca. </w:t>
            </w:r>
            <w:r w:rsidRPr="0068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 ECTS</w:t>
            </w:r>
          </w:p>
          <w:p w:rsidR="006867BE" w:rsidRPr="006867BE" w:rsidRDefault="006867BE" w:rsidP="00831237">
            <w:pPr>
              <w:numPr>
                <w:ilvl w:val="0"/>
                <w:numId w:val="1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Samostalni istraživanje studenata – cca. </w:t>
            </w:r>
            <w:r w:rsidRPr="0068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 ECTS</w:t>
            </w:r>
          </w:p>
          <w:p w:rsidR="006867BE" w:rsidRPr="006867BE" w:rsidRDefault="006867BE" w:rsidP="00831237">
            <w:pPr>
              <w:numPr>
                <w:ilvl w:val="0"/>
                <w:numId w:val="1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Pisanje završnog rada – cca.  </w:t>
            </w:r>
            <w:r w:rsidRPr="0068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 ECTS</w:t>
            </w:r>
          </w:p>
          <w:p w:rsidR="006867BE" w:rsidRPr="006867BE" w:rsidRDefault="006867BE" w:rsidP="00831237">
            <w:pPr>
              <w:numPr>
                <w:ilvl w:val="0"/>
                <w:numId w:val="1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Predaja i obrana završnog rada – cca. </w:t>
            </w:r>
            <w:r w:rsidRPr="00686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 ECTS</w:t>
            </w:r>
          </w:p>
        </w:tc>
      </w:tr>
      <w:tr w:rsidR="006867BE" w:rsidRPr="006867BE" w:rsidTr="006867BE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80" w:type="dxa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PRAVNI STUDIJ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RAZINA STUDIJSKO</w:t>
            </w: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 PROGRAMA (6.st, 6.sv, 7.1.st, 7.1.sv, 7.2, 8.2.)</w:t>
            </w:r>
          </w:p>
        </w:tc>
        <w:tc>
          <w:tcPr>
            <w:tcW w:w="6780" w:type="dxa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7.2.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shd w:val="clear" w:color="auto" w:fill="BDD6EE" w:themeFill="accent1" w:themeFillTint="66"/>
          </w:tcPr>
          <w:p w:rsidR="006867BE" w:rsidRPr="006867BE" w:rsidRDefault="006867BE" w:rsidP="006867B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ISHOD UČENJA (NAZIV) </w:t>
            </w: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78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Demonstrirati odabrani problem i samostalno osmisliti istraživanje. 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6. Interpretirati važnost i utjecaj teorijskih načela i empirijskih spoznaja na normativna rješenja u području kaznenog prava.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7. Prikazati utjecaj poredbenih, europskih i međunarodnopravnih izvora te empirijskih spoznaja na formiranje zakonodavnih rješenja i sudske prakse u području kaznenog prava.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11. Identificirati potrebu ujednačavanja sudske prakse primjene pojedinih kaznenopravnih instituta.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149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3.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sposobnost rješavanja problema, sposobnost stvaranja novih ideja, korištenje pojedinim bazama podataka sudske prakse i pravnih izvora, korištenje knjižničnih resursa, korištenje stranih jezika za proučavanje materijala potrebnih za odabir teme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s mentorom u svrhu odabira teme, izrada koncepta s popisom literature.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300757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7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6. </w:t>
            </w:r>
            <w:r w:rsidR="006867BE" w:rsidRPr="00300757">
              <w:rPr>
                <w:rFonts w:ascii="Times New Roman" w:eastAsiaTheme="minorHAnsi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>Vrednovanje predložene teme;</w:t>
            </w:r>
          </w:p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>Vrednovanje koncepta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  <w:shd w:val="clear" w:color="auto" w:fill="DEEAF6" w:themeFill="accent1" w:themeFillTint="33"/>
          </w:tcPr>
          <w:p w:rsidR="006867BE" w:rsidRPr="00300757" w:rsidRDefault="006867BE" w:rsidP="006867BE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7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ISHOD UČENJA (NAZIV) </w:t>
            </w:r>
            <w:r w:rsidRPr="0030075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78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Odabrati literaturu i pravne izvore potrebne za definiranje teme i izradu koncepta rada.  </w:t>
            </w:r>
          </w:p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89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1. Identificirati normativni okvir i empirijske pokazatelje hrvatskog kaznenog pravosuđa.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6. Interpretirati važnost i utjecaj teorijskih načela i empirijskih spoznaja na normativna rješenja u području kaznenog prava.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KOGNITIVNO PODRUČJE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Primjena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 xml:space="preserve">3.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sposobnost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s mentorom o rezultatima proučavanja materijala za izradu završnog rada, rad na tekstu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studentskog rada na materijalima kroz diskusiju studenta i mentora.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ISHOD UČENJA (NAZIV) </w:t>
            </w: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Primijeniti metodologiju pisanja stručnog i znanstvenog djela. 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6. Interpretirati važnost i utjecaj teorijskih načela i empirijskih spoznaja na normativna rješenja u području kaznenog prava.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Primjena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sposobnost kritike i samokritike, sposobnost razlikovanja osobnih stavova od argumenata, vještina upravljanja informacijama, logičko argumentiranje uz uvažavanje drukčijeg mišljenja, pisanje znanstvenog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tijekom pisanja završnog rada, izrada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1. Vrednovanje studentskog rada tijekom pisanja završnog rada.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2. Vrednovanje napisanih dijelova rada.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3. Vrednovanje dovršenog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 xml:space="preserve">ISHOD UČENJA (NAZIV) </w:t>
            </w: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8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Analizirati praksu domaćih i međunarodnih sudova relevantnu za odabranu temu.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360" w:hanging="21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1. 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stajališta.   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11. Identificirati potrebu ujednačavanja sudske prakse primjene pojedinih kaznenopravnih instituta.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13. Analizirati primjenu domaćeg i međunarodnog sustava zaštite ljudskih prava u kontekstu kaznenog pravosuđa.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20. </w:t>
            </w:r>
            <w:r w:rsidRPr="006867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Generirati nova specijalistička znanja i spoznaje radom na znanstvenim i stručnim projektima te izradom seminarskih radova i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360" w:hanging="21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360" w:hanging="21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3. VJEŠTINE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korištenje pojedinim bazama podataka sudske prakse i pravnih izvora, korištenje knjižničnih resursa, korištenje stranih jezika za proučavanje materijala potrebnih za odabir teme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360" w:hanging="21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4. 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360" w:hanging="21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5. 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s mentorom o rezultatima proučavanja materijala za izradu završnog rada, rad na tekstu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360" w:hanging="21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6. 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>Vrednovanje predložene teme;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 xml:space="preserve">Vrednovanje koncepta završnog rada.    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ISHOD UČENJA (NAZIV) </w:t>
            </w: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78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Kategorizirati prikupljene materijale za izradu završnog rada (literaturu, pravne izvore i sudsku praksu).  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360" w:hanging="21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DOPRINOSI OSTVARENJU ISHODA UČENJA </w:t>
            </w: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3. Diskutirati o pojedinim zakonodavnim rješenjima u području kaznenog prava, iz perspektive ustavnih, europskih i međunarodnih </w:t>
            </w: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pravnih standarda te u svijetlu kriminoloških, kriminalističkih, viktimoloških i penoloških spoznaja.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9. Analizirati odluke domaćih sudova u kaznenim predmetima s normativnog i teorijskog stajališta.   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 Analizirati pojedina kaznenopravna zakonska rješenja s teorijskog, </w:t>
            </w:r>
            <w:proofErr w:type="spellStart"/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poredbenopravnog</w:t>
            </w:r>
            <w:proofErr w:type="spellEnd"/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, međunarodnopravnog i empirijskog stajališta.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149" w:hanging="21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2. KOGNITIVNO      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Analiza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3. VJEŠTINE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sposobnost rješavanja problema, sposobnost stvaranja novih ideja, istraživačke vještine, sposobnost razlučivanja osobnih stavova od argumenata utemeljenih u pravnim izvorima, sudskoj praksi i literaturi.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4. 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149" w:hanging="21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5. 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s mentorom o rezultatima proučavanja materijala za izradu završnog rada, rad na tekstu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149" w:hanging="21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6. 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studentskog rada na materijalima kroz diskusiju studenta i mentora.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ISHOD UČENJA (NAZIV) </w:t>
            </w: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78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Vrednovati kvalitetu i održivost postojećeg normativnog okvira i prakse s obzirom na međunarodne, europske te poredbene kaznenopravne i kriminološke standarde.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14. Procijeniti primjenu postojećih zakonodavnih rješenja u kaznenoj praksi u odnosu na ustavne, europske i međunarodne pravne standarde te recentne kriminološke, kriminalističke, viktimološke i penološke spoznaje. 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15. Ocijeniti kvalitetu normativnih rješenja u kaznenopravnom području s obzirom na teorijske i empirijske spoznaje. 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20. Generirati nova specijalistička znanja i spoznaje radom na znanstvenim i stručnim projektima te izradom seminarskih radova i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Vrednovanje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sposobnost kritike i samokritike, sposobnost razlikovanja osobnih stavova od argumenata, vještina upravljanja informacijama, logičko argumentiranje uz uvažavanje drukčijeg mišljenja, sposobnost stvaranja novih ideja.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Izrada pisanog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300757" w:rsidP="00300757">
            <w:pPr>
              <w:ind w:left="29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6867BE"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dovršenog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ISHOD UČENJA (NAZIV) </w:t>
            </w: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8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Predvidjeti smjernice budućeg razvoja teme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149" w:hanging="21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1. 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15. Ocijeniti kvalitetu normativnih rješenja u kaznenopravnom području s obzirom na teorijske i empirijske spoznaje.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17. Predvidjeti glavne trendove i perspektive razvoja kaznenih znanosti i prakse.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19. Predložiti moguća normativna rješenja u kaznenopravnom području.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149" w:hanging="21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Sinteza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3. VJEŠTINE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Etičnost, sposobnost kritike i samokritike, sposobnost razlikovanja osobnih stavova od argumenata, vještina upravljanja informacijama, </w:t>
            </w: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logičko argumentiranje uz uvažavanje drukčijeg mišljenja, sposobnost stvaranja novih ideja.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-69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4. 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149" w:hanging="21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5. 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Vođena diskusija tijekom pisanja završnog rada, studentska debata, izrada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6867BE">
            <w:pPr>
              <w:ind w:left="149" w:hanging="21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6. 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831237">
            <w:pPr>
              <w:numPr>
                <w:ilvl w:val="0"/>
                <w:numId w:val="13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studentskog rada tijekom pisanja završnog rada</w:t>
            </w:r>
          </w:p>
          <w:p w:rsidR="006867BE" w:rsidRPr="006867BE" w:rsidRDefault="006867BE" w:rsidP="00831237">
            <w:pPr>
              <w:numPr>
                <w:ilvl w:val="0"/>
                <w:numId w:val="13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studentskog rada na materijalima kroz diskusiju studenta i mentora.</w:t>
            </w:r>
          </w:p>
          <w:p w:rsidR="006867BE" w:rsidRPr="006867BE" w:rsidRDefault="006867BE" w:rsidP="00831237">
            <w:pPr>
              <w:numPr>
                <w:ilvl w:val="0"/>
                <w:numId w:val="13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napisanih dijelova rada.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ISHOD UČENJA (NAZIV) </w:t>
            </w: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780" w:type="dxa"/>
            <w:shd w:val="clear" w:color="auto" w:fill="DEEAF6" w:themeFill="accent1" w:themeFillTint="33"/>
          </w:tcPr>
          <w:p w:rsidR="006867BE" w:rsidRPr="006867BE" w:rsidRDefault="006867BE" w:rsidP="006867B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Predložiti moguća rješenja za unapređenje normativnog okvira i prakse.  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831237">
            <w:pPr>
              <w:numPr>
                <w:ilvl w:val="0"/>
                <w:numId w:val="134"/>
              </w:numPr>
              <w:ind w:left="291" w:hanging="142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16. Vrednovati kvalitetu i održivost normativnog okvira s obzirom na međunarodne, europske te poredbene kaznenopravne i kriminološke standarde.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17. Predvidjeti glavne trendove i perspektive razvoja kaznenih znanosti i prakse.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19. Predložiti moguća normativna rješenja u kaznenopravnom području.</w:t>
            </w:r>
          </w:p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20. Generirati nova specijalistička znanja i spoznaje radom na znanstvenim i stručnim projektima te izradom seminarskih radova i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831237">
            <w:pPr>
              <w:numPr>
                <w:ilvl w:val="0"/>
                <w:numId w:val="134"/>
              </w:numPr>
              <w:spacing w:after="0" w:line="240" w:lineRule="auto"/>
              <w:ind w:left="29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Sinteza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831237">
            <w:pPr>
              <w:numPr>
                <w:ilvl w:val="0"/>
                <w:numId w:val="134"/>
              </w:numPr>
              <w:spacing w:after="0" w:line="240" w:lineRule="auto"/>
              <w:ind w:left="29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Etičnost, sposobnost kritike i samokritike, sposobnost razlikovanja osobnih stavova od argumenata, vještina upravljanja informacijama, logičko argumentiranje uz uvažavanje drukčijeg mišljenja, sposobnost stvaranja novih ideja.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831237">
            <w:pPr>
              <w:numPr>
                <w:ilvl w:val="0"/>
                <w:numId w:val="134"/>
              </w:numPr>
              <w:spacing w:after="0" w:line="240" w:lineRule="auto"/>
              <w:ind w:left="29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831237">
            <w:pPr>
              <w:numPr>
                <w:ilvl w:val="0"/>
                <w:numId w:val="134"/>
              </w:numPr>
              <w:ind w:left="149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Izrada pisanog rada.</w:t>
            </w:r>
          </w:p>
        </w:tc>
      </w:tr>
      <w:tr w:rsidR="006867BE" w:rsidRPr="006867BE" w:rsidTr="006867BE">
        <w:trPr>
          <w:trHeight w:val="255"/>
        </w:trPr>
        <w:tc>
          <w:tcPr>
            <w:tcW w:w="2550" w:type="dxa"/>
          </w:tcPr>
          <w:p w:rsidR="006867BE" w:rsidRPr="006867BE" w:rsidRDefault="006867BE" w:rsidP="00831237">
            <w:pPr>
              <w:numPr>
                <w:ilvl w:val="0"/>
                <w:numId w:val="134"/>
              </w:numPr>
              <w:ind w:left="149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:rsidR="006867BE" w:rsidRPr="006867BE" w:rsidRDefault="006867BE" w:rsidP="006867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dovršenog završnog rada.</w:t>
            </w:r>
          </w:p>
        </w:tc>
      </w:tr>
    </w:tbl>
    <w:p w:rsidR="006867BE" w:rsidRPr="003B3AB9" w:rsidRDefault="006867BE"/>
    <w:sectPr w:rsidR="006867BE" w:rsidRPr="003B3AB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53" w:rsidRDefault="009B2253" w:rsidP="00A86E92">
      <w:pPr>
        <w:spacing w:after="0" w:line="240" w:lineRule="auto"/>
      </w:pPr>
      <w:r>
        <w:separator/>
      </w:r>
    </w:p>
  </w:endnote>
  <w:endnote w:type="continuationSeparator" w:id="0">
    <w:p w:rsidR="009B2253" w:rsidRDefault="009B2253" w:rsidP="00A8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55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67A" w:rsidRDefault="009D06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BBB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9D067A" w:rsidRDefault="009D0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53" w:rsidRDefault="009B2253" w:rsidP="00A86E92">
      <w:pPr>
        <w:spacing w:after="0" w:line="240" w:lineRule="auto"/>
      </w:pPr>
      <w:r>
        <w:separator/>
      </w:r>
    </w:p>
  </w:footnote>
  <w:footnote w:type="continuationSeparator" w:id="0">
    <w:p w:rsidR="009B2253" w:rsidRDefault="009B2253" w:rsidP="00A8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3C2"/>
    <w:multiLevelType w:val="multilevel"/>
    <w:tmpl w:val="8A80C2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A5EC6"/>
    <w:multiLevelType w:val="hybridMultilevel"/>
    <w:tmpl w:val="289EA400"/>
    <w:lvl w:ilvl="0" w:tplc="6C045C1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1651"/>
    <w:multiLevelType w:val="multilevel"/>
    <w:tmpl w:val="CB6214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B688D"/>
    <w:multiLevelType w:val="hybridMultilevel"/>
    <w:tmpl w:val="89F2AF90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025A627E"/>
    <w:multiLevelType w:val="hybridMultilevel"/>
    <w:tmpl w:val="93FA5E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9D655B"/>
    <w:multiLevelType w:val="multilevel"/>
    <w:tmpl w:val="1B1EB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B86B60"/>
    <w:multiLevelType w:val="multilevel"/>
    <w:tmpl w:val="451E0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C029F"/>
    <w:multiLevelType w:val="multilevel"/>
    <w:tmpl w:val="5BA8A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CA2788"/>
    <w:multiLevelType w:val="multilevel"/>
    <w:tmpl w:val="70A836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6A22DF"/>
    <w:multiLevelType w:val="hybridMultilevel"/>
    <w:tmpl w:val="E110A786"/>
    <w:lvl w:ilvl="0" w:tplc="1B087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027FDC"/>
    <w:multiLevelType w:val="hybridMultilevel"/>
    <w:tmpl w:val="DFEE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25C7A"/>
    <w:multiLevelType w:val="multilevel"/>
    <w:tmpl w:val="DDC6AD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8A31E4"/>
    <w:multiLevelType w:val="multilevel"/>
    <w:tmpl w:val="76669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D1646A"/>
    <w:multiLevelType w:val="multilevel"/>
    <w:tmpl w:val="EE9C9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DA339B"/>
    <w:multiLevelType w:val="multilevel"/>
    <w:tmpl w:val="1C1220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657791A"/>
    <w:multiLevelType w:val="hybridMultilevel"/>
    <w:tmpl w:val="7758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BE5CCE"/>
    <w:multiLevelType w:val="hybridMultilevel"/>
    <w:tmpl w:val="2C74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D41BB0"/>
    <w:multiLevelType w:val="hybridMultilevel"/>
    <w:tmpl w:val="3D9E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F45FC9"/>
    <w:multiLevelType w:val="hybridMultilevel"/>
    <w:tmpl w:val="E084B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7063062"/>
    <w:multiLevelType w:val="hybridMultilevel"/>
    <w:tmpl w:val="AA925230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0" w15:restartNumberingAfterBreak="0">
    <w:nsid w:val="085F5EBB"/>
    <w:multiLevelType w:val="multilevel"/>
    <w:tmpl w:val="ECA057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87F0F67"/>
    <w:multiLevelType w:val="multilevel"/>
    <w:tmpl w:val="5038F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292598"/>
    <w:multiLevelType w:val="multilevel"/>
    <w:tmpl w:val="D640E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5F2C3E"/>
    <w:multiLevelType w:val="multilevel"/>
    <w:tmpl w:val="14148E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9A52D57"/>
    <w:multiLevelType w:val="hybridMultilevel"/>
    <w:tmpl w:val="47422C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0A4A57"/>
    <w:multiLevelType w:val="hybridMultilevel"/>
    <w:tmpl w:val="6486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564216"/>
    <w:multiLevelType w:val="hybridMultilevel"/>
    <w:tmpl w:val="EED0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DC3E0E"/>
    <w:multiLevelType w:val="multilevel"/>
    <w:tmpl w:val="E36C3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B6F479F"/>
    <w:multiLevelType w:val="multilevel"/>
    <w:tmpl w:val="AC2C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F570C7"/>
    <w:multiLevelType w:val="hybridMultilevel"/>
    <w:tmpl w:val="823C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140467"/>
    <w:multiLevelType w:val="multilevel"/>
    <w:tmpl w:val="30161A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C45677C"/>
    <w:multiLevelType w:val="multilevel"/>
    <w:tmpl w:val="B28E70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C4C6468"/>
    <w:multiLevelType w:val="multilevel"/>
    <w:tmpl w:val="728039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CB0710C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D1D3F01"/>
    <w:multiLevelType w:val="multilevel"/>
    <w:tmpl w:val="B9F0A57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242CBC"/>
    <w:multiLevelType w:val="multilevel"/>
    <w:tmpl w:val="CD805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EA174F6"/>
    <w:multiLevelType w:val="hybridMultilevel"/>
    <w:tmpl w:val="0CF20730"/>
    <w:lvl w:ilvl="0" w:tplc="93B4D56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49620D"/>
    <w:multiLevelType w:val="hybridMultilevel"/>
    <w:tmpl w:val="9EB6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C94DDF"/>
    <w:multiLevelType w:val="hybridMultilevel"/>
    <w:tmpl w:val="4E429674"/>
    <w:lvl w:ilvl="0" w:tplc="049E66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670698"/>
    <w:multiLevelType w:val="hybridMultilevel"/>
    <w:tmpl w:val="4B7E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3BE0214"/>
    <w:multiLevelType w:val="multilevel"/>
    <w:tmpl w:val="EF8C684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355EB3"/>
    <w:multiLevelType w:val="multilevel"/>
    <w:tmpl w:val="A202AF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45C3892"/>
    <w:multiLevelType w:val="hybridMultilevel"/>
    <w:tmpl w:val="FE92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9550EA"/>
    <w:multiLevelType w:val="hybridMultilevel"/>
    <w:tmpl w:val="4A540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3D0C41"/>
    <w:multiLevelType w:val="multilevel"/>
    <w:tmpl w:val="7B4ECD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595201A"/>
    <w:multiLevelType w:val="hybridMultilevel"/>
    <w:tmpl w:val="7382A404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8" w15:restartNumberingAfterBreak="0">
    <w:nsid w:val="15B7506B"/>
    <w:multiLevelType w:val="multilevel"/>
    <w:tmpl w:val="E0C6B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69E562B"/>
    <w:multiLevelType w:val="hybridMultilevel"/>
    <w:tmpl w:val="F95AA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6BA10E8"/>
    <w:multiLevelType w:val="multilevel"/>
    <w:tmpl w:val="A0B6D4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71E0BDC"/>
    <w:multiLevelType w:val="multilevel"/>
    <w:tmpl w:val="2D7A0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69426B"/>
    <w:multiLevelType w:val="hybridMultilevel"/>
    <w:tmpl w:val="6B58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7C3510"/>
    <w:multiLevelType w:val="hybridMultilevel"/>
    <w:tmpl w:val="9F004604"/>
    <w:lvl w:ilvl="0" w:tplc="F122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8506EF3"/>
    <w:multiLevelType w:val="multilevel"/>
    <w:tmpl w:val="495E30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86062DD"/>
    <w:multiLevelType w:val="multilevel"/>
    <w:tmpl w:val="1CC64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8866FB0"/>
    <w:multiLevelType w:val="multilevel"/>
    <w:tmpl w:val="F86E1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96E4C0E"/>
    <w:multiLevelType w:val="hybridMultilevel"/>
    <w:tmpl w:val="FAE0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9949D9"/>
    <w:multiLevelType w:val="hybridMultilevel"/>
    <w:tmpl w:val="4A540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A130B71"/>
    <w:multiLevelType w:val="multilevel"/>
    <w:tmpl w:val="32345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B2D398E"/>
    <w:multiLevelType w:val="hybridMultilevel"/>
    <w:tmpl w:val="BD641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8271AA"/>
    <w:multiLevelType w:val="hybridMultilevel"/>
    <w:tmpl w:val="C3A89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BB357F0"/>
    <w:multiLevelType w:val="hybridMultilevel"/>
    <w:tmpl w:val="95A2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CB645B"/>
    <w:multiLevelType w:val="hybridMultilevel"/>
    <w:tmpl w:val="61C06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BE858D0"/>
    <w:multiLevelType w:val="multilevel"/>
    <w:tmpl w:val="F8E29FD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9828B8"/>
    <w:multiLevelType w:val="multilevel"/>
    <w:tmpl w:val="B3DC9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9A4A79"/>
    <w:multiLevelType w:val="hybridMultilevel"/>
    <w:tmpl w:val="0A66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E80F68"/>
    <w:multiLevelType w:val="hybridMultilevel"/>
    <w:tmpl w:val="8224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FC7147"/>
    <w:multiLevelType w:val="multilevel"/>
    <w:tmpl w:val="EF261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E0906E8"/>
    <w:multiLevelType w:val="hybridMultilevel"/>
    <w:tmpl w:val="66E2664C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1" w15:restartNumberingAfterBreak="0">
    <w:nsid w:val="1E350E51"/>
    <w:multiLevelType w:val="multilevel"/>
    <w:tmpl w:val="E8F0C6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E794C0D"/>
    <w:multiLevelType w:val="hybridMultilevel"/>
    <w:tmpl w:val="AED2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2F006F"/>
    <w:multiLevelType w:val="hybridMultilevel"/>
    <w:tmpl w:val="166A33A2"/>
    <w:lvl w:ilvl="0" w:tplc="4A16988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9E2286"/>
    <w:multiLevelType w:val="multilevel"/>
    <w:tmpl w:val="2C8C77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02C7E41"/>
    <w:multiLevelType w:val="multilevel"/>
    <w:tmpl w:val="8B4C87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11B2EEE"/>
    <w:multiLevelType w:val="hybridMultilevel"/>
    <w:tmpl w:val="1FDA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295A04"/>
    <w:multiLevelType w:val="multilevel"/>
    <w:tmpl w:val="13504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6E29C2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42088B"/>
    <w:multiLevelType w:val="hybridMultilevel"/>
    <w:tmpl w:val="D93C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913F16"/>
    <w:multiLevelType w:val="hybridMultilevel"/>
    <w:tmpl w:val="D094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96739A"/>
    <w:multiLevelType w:val="multilevel"/>
    <w:tmpl w:val="531A9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45B7230"/>
    <w:multiLevelType w:val="multilevel"/>
    <w:tmpl w:val="E8349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5572994"/>
    <w:multiLevelType w:val="multilevel"/>
    <w:tmpl w:val="A2B22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AE4EE5"/>
    <w:multiLevelType w:val="multilevel"/>
    <w:tmpl w:val="FB9C2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4D13B4"/>
    <w:multiLevelType w:val="hybridMultilevel"/>
    <w:tmpl w:val="2102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6F33E0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6734B2B"/>
    <w:multiLevelType w:val="hybridMultilevel"/>
    <w:tmpl w:val="E91A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8B6169"/>
    <w:multiLevelType w:val="multilevel"/>
    <w:tmpl w:val="71A2E8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B62CBD"/>
    <w:multiLevelType w:val="multilevel"/>
    <w:tmpl w:val="FF389E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BB73517"/>
    <w:multiLevelType w:val="multilevel"/>
    <w:tmpl w:val="EF2289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C1B391C"/>
    <w:multiLevelType w:val="multilevel"/>
    <w:tmpl w:val="452AB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097F2C"/>
    <w:multiLevelType w:val="hybridMultilevel"/>
    <w:tmpl w:val="13E2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D2C2D24"/>
    <w:multiLevelType w:val="hybridMultilevel"/>
    <w:tmpl w:val="D66C7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D695730"/>
    <w:multiLevelType w:val="multilevel"/>
    <w:tmpl w:val="1CF693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DB70327"/>
    <w:multiLevelType w:val="multilevel"/>
    <w:tmpl w:val="206066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DBD58DC"/>
    <w:multiLevelType w:val="hybridMultilevel"/>
    <w:tmpl w:val="D2C44CB2"/>
    <w:lvl w:ilvl="0" w:tplc="D63A06A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F9E6DC4"/>
    <w:multiLevelType w:val="hybridMultilevel"/>
    <w:tmpl w:val="86EC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0C6685"/>
    <w:multiLevelType w:val="multilevel"/>
    <w:tmpl w:val="B478EB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057424C"/>
    <w:multiLevelType w:val="hybridMultilevel"/>
    <w:tmpl w:val="4116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0956CF"/>
    <w:multiLevelType w:val="hybridMultilevel"/>
    <w:tmpl w:val="3A147472"/>
    <w:lvl w:ilvl="0" w:tplc="0150B4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1C048DC"/>
    <w:multiLevelType w:val="multilevel"/>
    <w:tmpl w:val="E59E61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25E7702"/>
    <w:multiLevelType w:val="hybridMultilevel"/>
    <w:tmpl w:val="69183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B22037"/>
    <w:multiLevelType w:val="multilevel"/>
    <w:tmpl w:val="2DFA2D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34350E1"/>
    <w:multiLevelType w:val="multilevel"/>
    <w:tmpl w:val="081C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4D91F38"/>
    <w:multiLevelType w:val="multilevel"/>
    <w:tmpl w:val="BEFA0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5CF121F"/>
    <w:multiLevelType w:val="hybridMultilevel"/>
    <w:tmpl w:val="E506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EF4038"/>
    <w:multiLevelType w:val="multilevel"/>
    <w:tmpl w:val="BCFA7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64D55D4"/>
    <w:multiLevelType w:val="hybridMultilevel"/>
    <w:tmpl w:val="E494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66746CA"/>
    <w:multiLevelType w:val="hybridMultilevel"/>
    <w:tmpl w:val="FE84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7732B4"/>
    <w:multiLevelType w:val="multilevel"/>
    <w:tmpl w:val="9C3AD4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6965C6A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6E654F5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7161424"/>
    <w:multiLevelType w:val="multilevel"/>
    <w:tmpl w:val="D29654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97449E7"/>
    <w:multiLevelType w:val="hybridMultilevel"/>
    <w:tmpl w:val="EE78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774B67"/>
    <w:multiLevelType w:val="hybridMultilevel"/>
    <w:tmpl w:val="D37824A4"/>
    <w:lvl w:ilvl="0" w:tplc="7F74F0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9B50618"/>
    <w:multiLevelType w:val="multilevel"/>
    <w:tmpl w:val="E89072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9C6283A"/>
    <w:multiLevelType w:val="hybridMultilevel"/>
    <w:tmpl w:val="0BA2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0F056E"/>
    <w:multiLevelType w:val="hybridMultilevel"/>
    <w:tmpl w:val="EB5E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B0412B"/>
    <w:multiLevelType w:val="multilevel"/>
    <w:tmpl w:val="BDB8C8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AD8259A"/>
    <w:multiLevelType w:val="multilevel"/>
    <w:tmpl w:val="788898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B51558C"/>
    <w:multiLevelType w:val="multilevel"/>
    <w:tmpl w:val="45CE7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C5300D6"/>
    <w:multiLevelType w:val="hybridMultilevel"/>
    <w:tmpl w:val="8F40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023D3C"/>
    <w:multiLevelType w:val="multilevel"/>
    <w:tmpl w:val="F0BC20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D2733E1"/>
    <w:multiLevelType w:val="multilevel"/>
    <w:tmpl w:val="0FD6D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D687D49"/>
    <w:multiLevelType w:val="multilevel"/>
    <w:tmpl w:val="47C4A1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D720220"/>
    <w:multiLevelType w:val="hybridMultilevel"/>
    <w:tmpl w:val="6A9C7C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D7B6815"/>
    <w:multiLevelType w:val="hybridMultilevel"/>
    <w:tmpl w:val="7B2A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DE71053"/>
    <w:multiLevelType w:val="hybridMultilevel"/>
    <w:tmpl w:val="BB10C8FE"/>
    <w:lvl w:ilvl="0" w:tplc="A88A337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29641F"/>
    <w:multiLevelType w:val="multilevel"/>
    <w:tmpl w:val="A1FE3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EA9179E"/>
    <w:multiLevelType w:val="multilevel"/>
    <w:tmpl w:val="6FB29C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EE050DF"/>
    <w:multiLevelType w:val="multilevel"/>
    <w:tmpl w:val="71A2E1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3F462627"/>
    <w:multiLevelType w:val="multilevel"/>
    <w:tmpl w:val="C24ECC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005488A"/>
    <w:multiLevelType w:val="hybridMultilevel"/>
    <w:tmpl w:val="4F6C4DD4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7" w15:restartNumberingAfterBreak="0">
    <w:nsid w:val="407E72D2"/>
    <w:multiLevelType w:val="multilevel"/>
    <w:tmpl w:val="84B216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15934C1"/>
    <w:multiLevelType w:val="multilevel"/>
    <w:tmpl w:val="29E6A8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20F785B"/>
    <w:multiLevelType w:val="hybridMultilevel"/>
    <w:tmpl w:val="E9D4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2CA00A8"/>
    <w:multiLevelType w:val="hybridMultilevel"/>
    <w:tmpl w:val="D4C4F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3740763"/>
    <w:multiLevelType w:val="hybridMultilevel"/>
    <w:tmpl w:val="7F766934"/>
    <w:lvl w:ilvl="0" w:tplc="2EB2B1C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3CD59A1"/>
    <w:multiLevelType w:val="hybridMultilevel"/>
    <w:tmpl w:val="7B46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7E5AE4"/>
    <w:multiLevelType w:val="hybridMultilevel"/>
    <w:tmpl w:val="1E74AA7E"/>
    <w:lvl w:ilvl="0" w:tplc="6AD841F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5B9053B"/>
    <w:multiLevelType w:val="hybridMultilevel"/>
    <w:tmpl w:val="CD4A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CF4F98"/>
    <w:multiLevelType w:val="multilevel"/>
    <w:tmpl w:val="935804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692048E"/>
    <w:multiLevelType w:val="hybridMultilevel"/>
    <w:tmpl w:val="D2B0536A"/>
    <w:lvl w:ilvl="0" w:tplc="497EB6F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7C109F"/>
    <w:multiLevelType w:val="hybridMultilevel"/>
    <w:tmpl w:val="A9C2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9601C02"/>
    <w:multiLevelType w:val="hybridMultilevel"/>
    <w:tmpl w:val="30FE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9B43E2B"/>
    <w:multiLevelType w:val="hybridMultilevel"/>
    <w:tmpl w:val="A610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9BF688A"/>
    <w:multiLevelType w:val="multilevel"/>
    <w:tmpl w:val="695E9E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9F1654E"/>
    <w:multiLevelType w:val="hybridMultilevel"/>
    <w:tmpl w:val="1F60EBB6"/>
    <w:lvl w:ilvl="0" w:tplc="66F05E8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0F53F4"/>
    <w:multiLevelType w:val="multilevel"/>
    <w:tmpl w:val="DCC85D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A1964E1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46248E"/>
    <w:multiLevelType w:val="hybridMultilevel"/>
    <w:tmpl w:val="D7FA0F80"/>
    <w:lvl w:ilvl="0" w:tplc="0928C0E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A54EDA"/>
    <w:multiLevelType w:val="multilevel"/>
    <w:tmpl w:val="A7308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ACB02B3"/>
    <w:multiLevelType w:val="multilevel"/>
    <w:tmpl w:val="6E5EAA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B2E7860"/>
    <w:multiLevelType w:val="hybridMultilevel"/>
    <w:tmpl w:val="81C4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B4D19BF"/>
    <w:multiLevelType w:val="multilevel"/>
    <w:tmpl w:val="C19C07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BC05176"/>
    <w:multiLevelType w:val="multilevel"/>
    <w:tmpl w:val="E132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C550D26"/>
    <w:multiLevelType w:val="hybridMultilevel"/>
    <w:tmpl w:val="54DE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003E92"/>
    <w:multiLevelType w:val="hybridMultilevel"/>
    <w:tmpl w:val="2F66E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4D0878E9"/>
    <w:multiLevelType w:val="multilevel"/>
    <w:tmpl w:val="9D88D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4F52485C"/>
    <w:multiLevelType w:val="hybridMultilevel"/>
    <w:tmpl w:val="2D48705E"/>
    <w:lvl w:ilvl="0" w:tplc="F9AE0CD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F593E22"/>
    <w:multiLevelType w:val="multilevel"/>
    <w:tmpl w:val="C04CC1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1433B27"/>
    <w:multiLevelType w:val="multilevel"/>
    <w:tmpl w:val="EB3614A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E92182"/>
    <w:multiLevelType w:val="hybridMultilevel"/>
    <w:tmpl w:val="8164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5250E2"/>
    <w:multiLevelType w:val="hybridMultilevel"/>
    <w:tmpl w:val="60B0B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2C10712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2DC1418"/>
    <w:multiLevelType w:val="multilevel"/>
    <w:tmpl w:val="2E6A1F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3744534"/>
    <w:multiLevelType w:val="multilevel"/>
    <w:tmpl w:val="1B9A58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53785D88"/>
    <w:multiLevelType w:val="hybridMultilevel"/>
    <w:tmpl w:val="D418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3A52E72"/>
    <w:multiLevelType w:val="hybridMultilevel"/>
    <w:tmpl w:val="FAC4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3BC0F01"/>
    <w:multiLevelType w:val="hybridMultilevel"/>
    <w:tmpl w:val="CB52C74A"/>
    <w:lvl w:ilvl="0" w:tplc="98A217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3DF53ED"/>
    <w:multiLevelType w:val="hybridMultilevel"/>
    <w:tmpl w:val="C102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44A6629"/>
    <w:multiLevelType w:val="hybridMultilevel"/>
    <w:tmpl w:val="FB12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9D60E9"/>
    <w:multiLevelType w:val="hybridMultilevel"/>
    <w:tmpl w:val="1BB2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4B447ED"/>
    <w:multiLevelType w:val="hybridMultilevel"/>
    <w:tmpl w:val="48C05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54D81DBE"/>
    <w:multiLevelType w:val="multilevel"/>
    <w:tmpl w:val="7ECCFE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553E62D7"/>
    <w:multiLevelType w:val="hybridMultilevel"/>
    <w:tmpl w:val="0138FC02"/>
    <w:lvl w:ilvl="0" w:tplc="4FC0D7F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5642C05"/>
    <w:multiLevelType w:val="multilevel"/>
    <w:tmpl w:val="13AAC00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5B53E13"/>
    <w:multiLevelType w:val="hybridMultilevel"/>
    <w:tmpl w:val="43B0162C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3" w15:restartNumberingAfterBreak="0">
    <w:nsid w:val="55E57FA6"/>
    <w:multiLevelType w:val="multilevel"/>
    <w:tmpl w:val="ABA8E1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5E87D99"/>
    <w:multiLevelType w:val="hybridMultilevel"/>
    <w:tmpl w:val="55CE5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56D4582F"/>
    <w:multiLevelType w:val="hybridMultilevel"/>
    <w:tmpl w:val="793A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815676F"/>
    <w:multiLevelType w:val="multilevel"/>
    <w:tmpl w:val="BDA886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59A31138"/>
    <w:multiLevelType w:val="hybridMultilevel"/>
    <w:tmpl w:val="072C9BFA"/>
    <w:lvl w:ilvl="0" w:tplc="B8A0482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5A791D58"/>
    <w:multiLevelType w:val="hybridMultilevel"/>
    <w:tmpl w:val="6BE4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AE26AEC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B3965F6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B9A5BE8"/>
    <w:multiLevelType w:val="multilevel"/>
    <w:tmpl w:val="27AAEC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BDC5DCF"/>
    <w:multiLevelType w:val="multilevel"/>
    <w:tmpl w:val="40D6D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C3653A3"/>
    <w:multiLevelType w:val="hybridMultilevel"/>
    <w:tmpl w:val="C91A7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C46393E"/>
    <w:multiLevelType w:val="hybridMultilevel"/>
    <w:tmpl w:val="5D62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D6526AE"/>
    <w:multiLevelType w:val="hybridMultilevel"/>
    <w:tmpl w:val="4DA8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D7110CC"/>
    <w:multiLevelType w:val="multilevel"/>
    <w:tmpl w:val="30C453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5D7342CE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E6B02C3"/>
    <w:multiLevelType w:val="hybridMultilevel"/>
    <w:tmpl w:val="3184F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1430A64"/>
    <w:multiLevelType w:val="hybridMultilevel"/>
    <w:tmpl w:val="9B7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1AB252C"/>
    <w:multiLevelType w:val="hybridMultilevel"/>
    <w:tmpl w:val="7DB4F3CC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02" w15:restartNumberingAfterBreak="0">
    <w:nsid w:val="61EE252C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2051CCC"/>
    <w:multiLevelType w:val="multilevel"/>
    <w:tmpl w:val="D4043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2540A33"/>
    <w:multiLevelType w:val="multilevel"/>
    <w:tmpl w:val="CC26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2C33135"/>
    <w:multiLevelType w:val="multilevel"/>
    <w:tmpl w:val="E00C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65EC5749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67230698"/>
    <w:multiLevelType w:val="multilevel"/>
    <w:tmpl w:val="2D0EEA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673B0DC6"/>
    <w:multiLevelType w:val="hybridMultilevel"/>
    <w:tmpl w:val="D72EC0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4F1AE1"/>
    <w:multiLevelType w:val="hybridMultilevel"/>
    <w:tmpl w:val="4A540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7F31F76"/>
    <w:multiLevelType w:val="hybridMultilevel"/>
    <w:tmpl w:val="6A6666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8263BF5"/>
    <w:multiLevelType w:val="hybridMultilevel"/>
    <w:tmpl w:val="CAEE9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88627D4"/>
    <w:multiLevelType w:val="multilevel"/>
    <w:tmpl w:val="5C56ED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69DB3B91"/>
    <w:multiLevelType w:val="hybridMultilevel"/>
    <w:tmpl w:val="C972B5E6"/>
    <w:lvl w:ilvl="0" w:tplc="FA4E1C6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363DCC"/>
    <w:multiLevelType w:val="hybridMultilevel"/>
    <w:tmpl w:val="DCDA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D675A26"/>
    <w:multiLevelType w:val="multilevel"/>
    <w:tmpl w:val="6E926A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DE653A3"/>
    <w:multiLevelType w:val="multilevel"/>
    <w:tmpl w:val="C4C0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E7C6C23"/>
    <w:multiLevelType w:val="hybridMultilevel"/>
    <w:tmpl w:val="A85ECDBA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19" w15:restartNumberingAfterBreak="0">
    <w:nsid w:val="6EB265E8"/>
    <w:multiLevelType w:val="hybridMultilevel"/>
    <w:tmpl w:val="66C05AE0"/>
    <w:lvl w:ilvl="0" w:tplc="DC8094F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FC10238"/>
    <w:multiLevelType w:val="hybridMultilevel"/>
    <w:tmpl w:val="9904CFBC"/>
    <w:lvl w:ilvl="0" w:tplc="0150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4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00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E2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6C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EC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60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A9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01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0D859D3"/>
    <w:multiLevelType w:val="multilevel"/>
    <w:tmpl w:val="61D231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71231C97"/>
    <w:multiLevelType w:val="hybridMultilevel"/>
    <w:tmpl w:val="0F9E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995957"/>
    <w:multiLevelType w:val="hybridMultilevel"/>
    <w:tmpl w:val="2BAC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19C4092"/>
    <w:multiLevelType w:val="multilevel"/>
    <w:tmpl w:val="B1F6D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24938D0"/>
    <w:multiLevelType w:val="multilevel"/>
    <w:tmpl w:val="664250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73264B6D"/>
    <w:multiLevelType w:val="multilevel"/>
    <w:tmpl w:val="A788BD9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3415FE2"/>
    <w:multiLevelType w:val="multilevel"/>
    <w:tmpl w:val="5CDCDC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753656F2"/>
    <w:multiLevelType w:val="hybridMultilevel"/>
    <w:tmpl w:val="B4386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 w15:restartNumberingAfterBreak="0">
    <w:nsid w:val="755B75D3"/>
    <w:multiLevelType w:val="multilevel"/>
    <w:tmpl w:val="FDC4F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76002923"/>
    <w:multiLevelType w:val="hybridMultilevel"/>
    <w:tmpl w:val="E148394A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31" w15:restartNumberingAfterBreak="0">
    <w:nsid w:val="76544FDE"/>
    <w:multiLevelType w:val="hybridMultilevel"/>
    <w:tmpl w:val="83223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6D4052D"/>
    <w:multiLevelType w:val="multilevel"/>
    <w:tmpl w:val="8F88F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71B1C40"/>
    <w:multiLevelType w:val="multilevel"/>
    <w:tmpl w:val="D794DB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7AD0AEF"/>
    <w:multiLevelType w:val="hybridMultilevel"/>
    <w:tmpl w:val="336E69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A305A18"/>
    <w:multiLevelType w:val="multilevel"/>
    <w:tmpl w:val="496E4F8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AC95589"/>
    <w:multiLevelType w:val="multilevel"/>
    <w:tmpl w:val="4120C7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7C4E2164"/>
    <w:multiLevelType w:val="hybridMultilevel"/>
    <w:tmpl w:val="8540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C5C27F1"/>
    <w:multiLevelType w:val="multilevel"/>
    <w:tmpl w:val="183E4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C6A4DAD"/>
    <w:multiLevelType w:val="multilevel"/>
    <w:tmpl w:val="696231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CAC28B8"/>
    <w:multiLevelType w:val="multilevel"/>
    <w:tmpl w:val="B072B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CBE5AE2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F63AA7"/>
    <w:multiLevelType w:val="hybridMultilevel"/>
    <w:tmpl w:val="BA26C930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43" w15:restartNumberingAfterBreak="0">
    <w:nsid w:val="7D8B13F1"/>
    <w:multiLevelType w:val="hybridMultilevel"/>
    <w:tmpl w:val="4A540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E9E5520"/>
    <w:multiLevelType w:val="multilevel"/>
    <w:tmpl w:val="06400E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EF54939"/>
    <w:multiLevelType w:val="multilevel"/>
    <w:tmpl w:val="A1D26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7F4427FB"/>
    <w:multiLevelType w:val="multilevel"/>
    <w:tmpl w:val="1F52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7FE83C67"/>
    <w:multiLevelType w:val="multilevel"/>
    <w:tmpl w:val="052A80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FFB1F06"/>
    <w:multiLevelType w:val="multilevel"/>
    <w:tmpl w:val="D9925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4"/>
  </w:num>
  <w:num w:numId="2">
    <w:abstractNumId w:val="95"/>
  </w:num>
  <w:num w:numId="3">
    <w:abstractNumId w:val="112"/>
  </w:num>
  <w:num w:numId="4">
    <w:abstractNumId w:val="2"/>
  </w:num>
  <w:num w:numId="5">
    <w:abstractNumId w:val="121"/>
  </w:num>
  <w:num w:numId="6">
    <w:abstractNumId w:val="232"/>
  </w:num>
  <w:num w:numId="7">
    <w:abstractNumId w:val="145"/>
  </w:num>
  <w:num w:numId="8">
    <w:abstractNumId w:val="22"/>
  </w:num>
  <w:num w:numId="9">
    <w:abstractNumId w:val="33"/>
  </w:num>
  <w:num w:numId="10">
    <w:abstractNumId w:val="75"/>
  </w:num>
  <w:num w:numId="11">
    <w:abstractNumId w:val="6"/>
  </w:num>
  <w:num w:numId="12">
    <w:abstractNumId w:val="90"/>
  </w:num>
  <w:num w:numId="13">
    <w:abstractNumId w:val="82"/>
  </w:num>
  <w:num w:numId="14">
    <w:abstractNumId w:val="36"/>
  </w:num>
  <w:num w:numId="15">
    <w:abstractNumId w:val="74"/>
  </w:num>
  <w:num w:numId="16">
    <w:abstractNumId w:val="89"/>
  </w:num>
  <w:num w:numId="17">
    <w:abstractNumId w:val="174"/>
  </w:num>
  <w:num w:numId="18">
    <w:abstractNumId w:val="142"/>
  </w:num>
  <w:num w:numId="19">
    <w:abstractNumId w:val="86"/>
  </w:num>
  <w:num w:numId="20">
    <w:abstractNumId w:val="191"/>
  </w:num>
  <w:num w:numId="21">
    <w:abstractNumId w:val="206"/>
  </w:num>
  <w:num w:numId="22">
    <w:abstractNumId w:val="241"/>
  </w:num>
  <w:num w:numId="23">
    <w:abstractNumId w:val="185"/>
  </w:num>
  <w:num w:numId="24">
    <w:abstractNumId w:val="130"/>
  </w:num>
  <w:num w:numId="25">
    <w:abstractNumId w:val="27"/>
  </w:num>
  <w:num w:numId="26">
    <w:abstractNumId w:val="208"/>
  </w:num>
  <w:num w:numId="27">
    <w:abstractNumId w:val="114"/>
  </w:num>
  <w:num w:numId="28">
    <w:abstractNumId w:val="202"/>
  </w:num>
  <w:num w:numId="29">
    <w:abstractNumId w:val="113"/>
  </w:num>
  <w:num w:numId="30">
    <w:abstractNumId w:val="220"/>
  </w:num>
  <w:num w:numId="31">
    <w:abstractNumId w:val="102"/>
  </w:num>
  <w:num w:numId="32">
    <w:abstractNumId w:val="91"/>
  </w:num>
  <w:num w:numId="33">
    <w:abstractNumId w:val="21"/>
  </w:num>
  <w:num w:numId="34">
    <w:abstractNumId w:val="71"/>
  </w:num>
  <w:num w:numId="35">
    <w:abstractNumId w:val="181"/>
  </w:num>
  <w:num w:numId="36">
    <w:abstractNumId w:val="170"/>
  </w:num>
  <w:num w:numId="37">
    <w:abstractNumId w:val="35"/>
  </w:num>
  <w:num w:numId="38">
    <w:abstractNumId w:val="153"/>
  </w:num>
  <w:num w:numId="39">
    <w:abstractNumId w:val="203"/>
  </w:num>
  <w:num w:numId="40">
    <w:abstractNumId w:val="46"/>
  </w:num>
  <w:num w:numId="41">
    <w:abstractNumId w:val="23"/>
  </w:num>
  <w:num w:numId="42">
    <w:abstractNumId w:val="51"/>
  </w:num>
  <w:num w:numId="43">
    <w:abstractNumId w:val="100"/>
  </w:num>
  <w:num w:numId="44">
    <w:abstractNumId w:val="134"/>
  </w:num>
  <w:num w:numId="45">
    <w:abstractNumId w:val="207"/>
  </w:num>
  <w:num w:numId="46">
    <w:abstractNumId w:val="59"/>
  </w:num>
  <w:num w:numId="47">
    <w:abstractNumId w:val="53"/>
  </w:num>
  <w:num w:numId="48">
    <w:abstractNumId w:val="215"/>
  </w:num>
  <w:num w:numId="49">
    <w:abstractNumId w:val="172"/>
  </w:num>
  <w:num w:numId="50">
    <w:abstractNumId w:val="17"/>
  </w:num>
  <w:num w:numId="51">
    <w:abstractNumId w:val="147"/>
  </w:num>
  <w:num w:numId="52">
    <w:abstractNumId w:val="67"/>
  </w:num>
  <w:num w:numId="53">
    <w:abstractNumId w:val="104"/>
  </w:num>
  <w:num w:numId="54">
    <w:abstractNumId w:val="119"/>
  </w:num>
  <w:num w:numId="55">
    <w:abstractNumId w:val="149"/>
  </w:num>
  <w:num w:numId="56">
    <w:abstractNumId w:val="110"/>
  </w:num>
  <w:num w:numId="57">
    <w:abstractNumId w:val="189"/>
  </w:num>
  <w:num w:numId="58">
    <w:abstractNumId w:val="139"/>
  </w:num>
  <w:num w:numId="59">
    <w:abstractNumId w:val="148"/>
  </w:num>
  <w:num w:numId="60">
    <w:abstractNumId w:val="41"/>
  </w:num>
  <w:num w:numId="61">
    <w:abstractNumId w:val="45"/>
  </w:num>
  <w:num w:numId="62">
    <w:abstractNumId w:val="58"/>
  </w:num>
  <w:num w:numId="63">
    <w:abstractNumId w:val="209"/>
  </w:num>
  <w:num w:numId="64">
    <w:abstractNumId w:val="243"/>
  </w:num>
  <w:num w:numId="65">
    <w:abstractNumId w:val="32"/>
  </w:num>
  <w:num w:numId="66">
    <w:abstractNumId w:val="217"/>
  </w:num>
  <w:num w:numId="67">
    <w:abstractNumId w:val="239"/>
  </w:num>
  <w:num w:numId="68">
    <w:abstractNumId w:val="216"/>
  </w:num>
  <w:num w:numId="69">
    <w:abstractNumId w:val="192"/>
  </w:num>
  <w:num w:numId="70">
    <w:abstractNumId w:val="29"/>
  </w:num>
  <w:num w:numId="71">
    <w:abstractNumId w:val="118"/>
  </w:num>
  <w:num w:numId="72">
    <w:abstractNumId w:val="159"/>
  </w:num>
  <w:num w:numId="73">
    <w:abstractNumId w:val="137"/>
  </w:num>
  <w:num w:numId="74">
    <w:abstractNumId w:val="11"/>
  </w:num>
  <w:num w:numId="75">
    <w:abstractNumId w:val="229"/>
  </w:num>
  <w:num w:numId="76">
    <w:abstractNumId w:val="88"/>
  </w:num>
  <w:num w:numId="77">
    <w:abstractNumId w:val="106"/>
  </w:num>
  <w:num w:numId="78">
    <w:abstractNumId w:val="221"/>
  </w:num>
  <w:num w:numId="79">
    <w:abstractNumId w:val="166"/>
  </w:num>
  <w:num w:numId="80">
    <w:abstractNumId w:val="171"/>
  </w:num>
  <w:num w:numId="81">
    <w:abstractNumId w:val="54"/>
  </w:num>
  <w:num w:numId="82">
    <w:abstractNumId w:val="123"/>
  </w:num>
  <w:num w:numId="83">
    <w:abstractNumId w:val="165"/>
  </w:num>
  <w:num w:numId="84">
    <w:abstractNumId w:val="244"/>
  </w:num>
  <w:num w:numId="85">
    <w:abstractNumId w:val="247"/>
  </w:num>
  <w:num w:numId="86">
    <w:abstractNumId w:val="105"/>
  </w:num>
  <w:num w:numId="87">
    <w:abstractNumId w:val="135"/>
  </w:num>
  <w:num w:numId="88">
    <w:abstractNumId w:val="9"/>
  </w:num>
  <w:num w:numId="89">
    <w:abstractNumId w:val="84"/>
  </w:num>
  <w:num w:numId="90">
    <w:abstractNumId w:val="50"/>
  </w:num>
  <w:num w:numId="91">
    <w:abstractNumId w:val="226"/>
  </w:num>
  <w:num w:numId="92">
    <w:abstractNumId w:val="187"/>
  </w:num>
  <w:num w:numId="93">
    <w:abstractNumId w:val="163"/>
  </w:num>
  <w:num w:numId="94">
    <w:abstractNumId w:val="43"/>
  </w:num>
  <w:num w:numId="95">
    <w:abstractNumId w:val="7"/>
  </w:num>
  <w:num w:numId="96">
    <w:abstractNumId w:val="103"/>
  </w:num>
  <w:num w:numId="97">
    <w:abstractNumId w:val="240"/>
  </w:num>
  <w:num w:numId="98">
    <w:abstractNumId w:val="233"/>
  </w:num>
  <w:num w:numId="99">
    <w:abstractNumId w:val="212"/>
  </w:num>
  <w:num w:numId="100">
    <w:abstractNumId w:val="132"/>
  </w:num>
  <w:num w:numId="101">
    <w:abstractNumId w:val="150"/>
  </w:num>
  <w:num w:numId="102">
    <w:abstractNumId w:val="12"/>
  </w:num>
  <w:num w:numId="103">
    <w:abstractNumId w:val="248"/>
  </w:num>
  <w:num w:numId="104">
    <w:abstractNumId w:val="28"/>
  </w:num>
  <w:num w:numId="105">
    <w:abstractNumId w:val="190"/>
  </w:num>
  <w:num w:numId="106">
    <w:abstractNumId w:val="154"/>
  </w:num>
  <w:num w:numId="107">
    <w:abstractNumId w:val="78"/>
  </w:num>
  <w:num w:numId="108">
    <w:abstractNumId w:val="198"/>
  </w:num>
  <w:num w:numId="109">
    <w:abstractNumId w:val="65"/>
  </w:num>
  <w:num w:numId="110">
    <w:abstractNumId w:val="115"/>
  </w:num>
  <w:num w:numId="111">
    <w:abstractNumId w:val="0"/>
  </w:num>
  <w:num w:numId="112">
    <w:abstractNumId w:val="20"/>
  </w:num>
  <w:num w:numId="113">
    <w:abstractNumId w:val="92"/>
  </w:num>
  <w:num w:numId="114">
    <w:abstractNumId w:val="225"/>
  </w:num>
  <w:num w:numId="115">
    <w:abstractNumId w:val="183"/>
  </w:num>
  <w:num w:numId="116">
    <w:abstractNumId w:val="14"/>
  </w:num>
  <w:num w:numId="117">
    <w:abstractNumId w:val="66"/>
  </w:num>
  <w:num w:numId="118">
    <w:abstractNumId w:val="157"/>
  </w:num>
  <w:num w:numId="119">
    <w:abstractNumId w:val="31"/>
  </w:num>
  <w:num w:numId="120">
    <w:abstractNumId w:val="109"/>
  </w:num>
  <w:num w:numId="121">
    <w:abstractNumId w:val="197"/>
  </w:num>
  <w:num w:numId="122">
    <w:abstractNumId w:val="235"/>
  </w:num>
  <w:num w:numId="123">
    <w:abstractNumId w:val="8"/>
  </w:num>
  <w:num w:numId="124">
    <w:abstractNumId w:val="83"/>
  </w:num>
  <w:num w:numId="125">
    <w:abstractNumId w:val="122"/>
  </w:num>
  <w:num w:numId="126">
    <w:abstractNumId w:val="138"/>
  </w:num>
  <w:num w:numId="127">
    <w:abstractNumId w:val="236"/>
  </w:num>
  <w:num w:numId="128">
    <w:abstractNumId w:val="227"/>
  </w:num>
  <w:num w:numId="129">
    <w:abstractNumId w:val="125"/>
  </w:num>
  <w:num w:numId="130">
    <w:abstractNumId w:val="96"/>
  </w:num>
  <w:num w:numId="131">
    <w:abstractNumId w:val="98"/>
  </w:num>
  <w:num w:numId="132">
    <w:abstractNumId w:val="151"/>
  </w:num>
  <w:num w:numId="133">
    <w:abstractNumId w:val="61"/>
  </w:num>
  <w:num w:numId="134">
    <w:abstractNumId w:val="188"/>
  </w:num>
  <w:num w:numId="135">
    <w:abstractNumId w:val="219"/>
  </w:num>
  <w:num w:numId="136">
    <w:abstractNumId w:val="141"/>
  </w:num>
  <w:num w:numId="137">
    <w:abstractNumId w:val="73"/>
  </w:num>
  <w:num w:numId="138">
    <w:abstractNumId w:val="37"/>
  </w:num>
  <w:num w:numId="139">
    <w:abstractNumId w:val="117"/>
  </w:num>
  <w:num w:numId="140">
    <w:abstractNumId w:val="175"/>
  </w:num>
  <w:num w:numId="141">
    <w:abstractNumId w:val="57"/>
  </w:num>
  <w:num w:numId="142">
    <w:abstractNumId w:val="108"/>
  </w:num>
  <w:num w:numId="143">
    <w:abstractNumId w:val="64"/>
  </w:num>
  <w:num w:numId="144">
    <w:abstractNumId w:val="128"/>
  </w:num>
  <w:num w:numId="145">
    <w:abstractNumId w:val="140"/>
  </w:num>
  <w:num w:numId="146">
    <w:abstractNumId w:val="237"/>
  </w:num>
  <w:num w:numId="147">
    <w:abstractNumId w:val="101"/>
  </w:num>
  <w:num w:numId="148">
    <w:abstractNumId w:val="178"/>
  </w:num>
  <w:num w:numId="149">
    <w:abstractNumId w:val="194"/>
  </w:num>
  <w:num w:numId="150">
    <w:abstractNumId w:val="18"/>
  </w:num>
  <w:num w:numId="151">
    <w:abstractNumId w:val="24"/>
  </w:num>
  <w:num w:numId="152">
    <w:abstractNumId w:val="49"/>
  </w:num>
  <w:num w:numId="153">
    <w:abstractNumId w:val="199"/>
  </w:num>
  <w:num w:numId="154">
    <w:abstractNumId w:val="152"/>
  </w:num>
  <w:num w:numId="155">
    <w:abstractNumId w:val="173"/>
  </w:num>
  <w:num w:numId="156">
    <w:abstractNumId w:val="177"/>
  </w:num>
  <w:num w:numId="157">
    <w:abstractNumId w:val="184"/>
  </w:num>
  <w:num w:numId="158">
    <w:abstractNumId w:val="162"/>
  </w:num>
  <w:num w:numId="159">
    <w:abstractNumId w:val="234"/>
  </w:num>
  <w:num w:numId="160">
    <w:abstractNumId w:val="210"/>
  </w:num>
  <w:num w:numId="161">
    <w:abstractNumId w:val="231"/>
  </w:num>
  <w:num w:numId="162">
    <w:abstractNumId w:val="94"/>
  </w:num>
  <w:num w:numId="163">
    <w:abstractNumId w:val="228"/>
  </w:num>
  <w:num w:numId="164">
    <w:abstractNumId w:val="213"/>
  </w:num>
  <w:num w:numId="165">
    <w:abstractNumId w:val="131"/>
  </w:num>
  <w:num w:numId="166">
    <w:abstractNumId w:val="180"/>
  </w:num>
  <w:num w:numId="167">
    <w:abstractNumId w:val="39"/>
  </w:num>
  <w:num w:numId="168">
    <w:abstractNumId w:val="205"/>
  </w:num>
  <w:num w:numId="169">
    <w:abstractNumId w:val="164"/>
  </w:num>
  <w:num w:numId="170">
    <w:abstractNumId w:val="155"/>
  </w:num>
  <w:num w:numId="171">
    <w:abstractNumId w:val="97"/>
  </w:num>
  <w:num w:numId="172">
    <w:abstractNumId w:val="146"/>
  </w:num>
  <w:num w:numId="173">
    <w:abstractNumId w:val="1"/>
  </w:num>
  <w:num w:numId="174">
    <w:abstractNumId w:val="34"/>
  </w:num>
  <w:num w:numId="175">
    <w:abstractNumId w:val="211"/>
  </w:num>
  <w:num w:numId="176">
    <w:abstractNumId w:val="77"/>
  </w:num>
  <w:num w:numId="177">
    <w:abstractNumId w:val="42"/>
  </w:num>
  <w:num w:numId="178">
    <w:abstractNumId w:val="193"/>
  </w:num>
  <w:num w:numId="179">
    <w:abstractNumId w:val="179"/>
  </w:num>
  <w:num w:numId="180">
    <w:abstractNumId w:val="133"/>
  </w:num>
  <w:num w:numId="181">
    <w:abstractNumId w:val="204"/>
  </w:num>
  <w:num w:numId="182">
    <w:abstractNumId w:val="127"/>
  </w:num>
  <w:num w:numId="183">
    <w:abstractNumId w:val="156"/>
  </w:num>
  <w:num w:numId="184">
    <w:abstractNumId w:val="169"/>
  </w:num>
  <w:num w:numId="185">
    <w:abstractNumId w:val="70"/>
  </w:num>
  <w:num w:numId="186">
    <w:abstractNumId w:val="93"/>
  </w:num>
  <w:num w:numId="187">
    <w:abstractNumId w:val="48"/>
  </w:num>
  <w:num w:numId="188">
    <w:abstractNumId w:val="186"/>
  </w:num>
  <w:num w:numId="189">
    <w:abstractNumId w:val="107"/>
  </w:num>
  <w:num w:numId="190">
    <w:abstractNumId w:val="16"/>
  </w:num>
  <w:num w:numId="191">
    <w:abstractNumId w:val="47"/>
  </w:num>
  <w:num w:numId="192">
    <w:abstractNumId w:val="19"/>
  </w:num>
  <w:num w:numId="193">
    <w:abstractNumId w:val="242"/>
  </w:num>
  <w:num w:numId="194">
    <w:abstractNumId w:val="68"/>
  </w:num>
  <w:num w:numId="195">
    <w:abstractNumId w:val="126"/>
  </w:num>
  <w:num w:numId="196">
    <w:abstractNumId w:val="26"/>
  </w:num>
  <w:num w:numId="197">
    <w:abstractNumId w:val="218"/>
  </w:num>
  <w:num w:numId="198">
    <w:abstractNumId w:val="223"/>
  </w:num>
  <w:num w:numId="199">
    <w:abstractNumId w:val="111"/>
  </w:num>
  <w:num w:numId="200">
    <w:abstractNumId w:val="69"/>
  </w:num>
  <w:num w:numId="201">
    <w:abstractNumId w:val="200"/>
  </w:num>
  <w:num w:numId="202">
    <w:abstractNumId w:val="63"/>
  </w:num>
  <w:num w:numId="203">
    <w:abstractNumId w:val="136"/>
  </w:num>
  <w:num w:numId="204">
    <w:abstractNumId w:val="3"/>
  </w:num>
  <w:num w:numId="205">
    <w:abstractNumId w:val="4"/>
  </w:num>
  <w:num w:numId="206">
    <w:abstractNumId w:val="40"/>
  </w:num>
  <w:num w:numId="207">
    <w:abstractNumId w:val="79"/>
  </w:num>
  <w:num w:numId="208">
    <w:abstractNumId w:val="13"/>
  </w:num>
  <w:num w:numId="209">
    <w:abstractNumId w:val="44"/>
  </w:num>
  <w:num w:numId="210">
    <w:abstractNumId w:val="62"/>
  </w:num>
  <w:num w:numId="211">
    <w:abstractNumId w:val="201"/>
  </w:num>
  <w:num w:numId="212">
    <w:abstractNumId w:val="25"/>
  </w:num>
  <w:num w:numId="213">
    <w:abstractNumId w:val="158"/>
  </w:num>
  <w:num w:numId="214">
    <w:abstractNumId w:val="56"/>
  </w:num>
  <w:num w:numId="215">
    <w:abstractNumId w:val="38"/>
  </w:num>
  <w:num w:numId="216">
    <w:abstractNumId w:val="15"/>
  </w:num>
  <w:num w:numId="217">
    <w:abstractNumId w:val="124"/>
  </w:num>
  <w:num w:numId="218">
    <w:abstractNumId w:val="129"/>
  </w:num>
  <w:num w:numId="219">
    <w:abstractNumId w:val="55"/>
  </w:num>
  <w:num w:numId="220">
    <w:abstractNumId w:val="76"/>
  </w:num>
  <w:num w:numId="221">
    <w:abstractNumId w:val="167"/>
  </w:num>
  <w:num w:numId="222">
    <w:abstractNumId w:val="176"/>
  </w:num>
  <w:num w:numId="223">
    <w:abstractNumId w:val="60"/>
  </w:num>
  <w:num w:numId="224">
    <w:abstractNumId w:val="72"/>
  </w:num>
  <w:num w:numId="225">
    <w:abstractNumId w:val="80"/>
  </w:num>
  <w:num w:numId="226">
    <w:abstractNumId w:val="161"/>
  </w:num>
  <w:num w:numId="227">
    <w:abstractNumId w:val="5"/>
  </w:num>
  <w:num w:numId="228">
    <w:abstractNumId w:val="87"/>
  </w:num>
  <w:num w:numId="229">
    <w:abstractNumId w:val="182"/>
  </w:num>
  <w:num w:numId="230">
    <w:abstractNumId w:val="230"/>
  </w:num>
  <w:num w:numId="231">
    <w:abstractNumId w:val="116"/>
  </w:num>
  <w:num w:numId="232">
    <w:abstractNumId w:val="246"/>
  </w:num>
  <w:num w:numId="233">
    <w:abstractNumId w:val="120"/>
  </w:num>
  <w:num w:numId="234">
    <w:abstractNumId w:val="222"/>
  </w:num>
  <w:num w:numId="235">
    <w:abstractNumId w:val="144"/>
  </w:num>
  <w:num w:numId="236">
    <w:abstractNumId w:val="160"/>
  </w:num>
  <w:num w:numId="237">
    <w:abstractNumId w:val="30"/>
  </w:num>
  <w:num w:numId="238">
    <w:abstractNumId w:val="195"/>
  </w:num>
  <w:num w:numId="239">
    <w:abstractNumId w:val="52"/>
  </w:num>
  <w:num w:numId="240">
    <w:abstractNumId w:val="81"/>
  </w:num>
  <w:num w:numId="241">
    <w:abstractNumId w:val="10"/>
  </w:num>
  <w:num w:numId="242">
    <w:abstractNumId w:val="214"/>
  </w:num>
  <w:num w:numId="243">
    <w:abstractNumId w:val="196"/>
  </w:num>
  <w:num w:numId="244">
    <w:abstractNumId w:val="238"/>
  </w:num>
  <w:num w:numId="245">
    <w:abstractNumId w:val="168"/>
  </w:num>
  <w:num w:numId="246">
    <w:abstractNumId w:val="99"/>
  </w:num>
  <w:num w:numId="247">
    <w:abstractNumId w:val="85"/>
  </w:num>
  <w:num w:numId="248">
    <w:abstractNumId w:val="245"/>
  </w:num>
  <w:num w:numId="249">
    <w:abstractNumId w:val="143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04"/>
    <w:rsid w:val="0000000A"/>
    <w:rsid w:val="00022B46"/>
    <w:rsid w:val="00082802"/>
    <w:rsid w:val="00166920"/>
    <w:rsid w:val="00180600"/>
    <w:rsid w:val="001968B2"/>
    <w:rsid w:val="001D577E"/>
    <w:rsid w:val="002705E6"/>
    <w:rsid w:val="002A6B50"/>
    <w:rsid w:val="00300757"/>
    <w:rsid w:val="003423A7"/>
    <w:rsid w:val="00351759"/>
    <w:rsid w:val="003B3AB9"/>
    <w:rsid w:val="00497EB2"/>
    <w:rsid w:val="004C0F9D"/>
    <w:rsid w:val="004D30FA"/>
    <w:rsid w:val="00564249"/>
    <w:rsid w:val="00567762"/>
    <w:rsid w:val="0058799D"/>
    <w:rsid w:val="005C6C9F"/>
    <w:rsid w:val="0062376A"/>
    <w:rsid w:val="006867BE"/>
    <w:rsid w:val="006C1A04"/>
    <w:rsid w:val="007301C8"/>
    <w:rsid w:val="00735222"/>
    <w:rsid w:val="0074177B"/>
    <w:rsid w:val="007A1BE8"/>
    <w:rsid w:val="007A1FA1"/>
    <w:rsid w:val="007F7857"/>
    <w:rsid w:val="00823E39"/>
    <w:rsid w:val="00831237"/>
    <w:rsid w:val="008B3E2A"/>
    <w:rsid w:val="008B449A"/>
    <w:rsid w:val="008D0881"/>
    <w:rsid w:val="00901DF8"/>
    <w:rsid w:val="00924C36"/>
    <w:rsid w:val="009B2253"/>
    <w:rsid w:val="009D067A"/>
    <w:rsid w:val="00A50AC4"/>
    <w:rsid w:val="00A72499"/>
    <w:rsid w:val="00A86E92"/>
    <w:rsid w:val="00AE5B9F"/>
    <w:rsid w:val="00B407D2"/>
    <w:rsid w:val="00B75FC6"/>
    <w:rsid w:val="00BB1277"/>
    <w:rsid w:val="00BC06D9"/>
    <w:rsid w:val="00C20EFA"/>
    <w:rsid w:val="00C670AE"/>
    <w:rsid w:val="00CB107F"/>
    <w:rsid w:val="00D24271"/>
    <w:rsid w:val="00D7540A"/>
    <w:rsid w:val="00DD3BBB"/>
    <w:rsid w:val="00E624AE"/>
    <w:rsid w:val="00E72B61"/>
    <w:rsid w:val="00EC27D8"/>
    <w:rsid w:val="00F005C4"/>
    <w:rsid w:val="00F111CE"/>
    <w:rsid w:val="00F31764"/>
    <w:rsid w:val="00F50067"/>
    <w:rsid w:val="00F71491"/>
    <w:rsid w:val="00F81113"/>
    <w:rsid w:val="00F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B38F"/>
  <w15:chartTrackingRefBased/>
  <w15:docId w15:val="{C4C1C465-C97B-45DA-BCF7-F4DC000B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6E92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92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8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92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84A1-9269-473B-AE0E-39AE2697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146</Pages>
  <Words>36818</Words>
  <Characters>195506</Characters>
  <Application>Microsoft Office Word</Application>
  <DocSecurity>0</DocSecurity>
  <Lines>2875</Lines>
  <Paragraphs>1122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2021-07-16T12:53:00Z</dcterms:created>
  <dcterms:modified xsi:type="dcterms:W3CDTF">2021-07-19T09:09:00Z</dcterms:modified>
</cp:coreProperties>
</file>