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29" w:rsidRDefault="00A77029">
      <w:pPr>
        <w:widowControl w:val="0"/>
        <w:pBdr>
          <w:top w:val="nil"/>
          <w:left w:val="nil"/>
          <w:bottom w:val="nil"/>
          <w:right w:val="nil"/>
          <w:between w:val="nil"/>
        </w:pBdr>
        <w:spacing w:after="0" w:line="276" w:lineRule="auto"/>
        <w:rPr>
          <w:rFonts w:ascii="Arial" w:eastAsia="Arial" w:hAnsi="Arial" w:cs="Arial"/>
          <w:color w:val="000000"/>
        </w:rPr>
      </w:pPr>
    </w:p>
    <w:tbl>
      <w:tblPr>
        <w:tblW w:w="9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6890"/>
      </w:tblGrid>
      <w:tr w:rsidR="00BE4D59" w:rsidTr="00F40245">
        <w:trPr>
          <w:trHeight w:val="570"/>
        </w:trPr>
        <w:tc>
          <w:tcPr>
            <w:tcW w:w="2440" w:type="dxa"/>
            <w:tcBorders>
              <w:top w:val="single" w:sz="4" w:space="0" w:color="000000"/>
              <w:left w:val="single" w:sz="4" w:space="0" w:color="000000"/>
              <w:bottom w:val="single" w:sz="4" w:space="0" w:color="000000"/>
              <w:right w:val="single" w:sz="4" w:space="0" w:color="000000"/>
            </w:tcBorders>
            <w:shd w:val="clear" w:color="auto" w:fill="9CC3E5"/>
          </w:tcPr>
          <w:p w:rsidR="00BE4D59" w:rsidRDefault="00BE4D59" w:rsidP="00F4024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KOLEGIJ</w:t>
            </w:r>
          </w:p>
        </w:tc>
        <w:tc>
          <w:tcPr>
            <w:tcW w:w="6890" w:type="dxa"/>
            <w:tcBorders>
              <w:top w:val="single" w:sz="4" w:space="0" w:color="000000"/>
              <w:left w:val="single" w:sz="4" w:space="0" w:color="000000"/>
              <w:bottom w:val="single" w:sz="4" w:space="0" w:color="000000"/>
              <w:right w:val="single" w:sz="4" w:space="0" w:color="000000"/>
            </w:tcBorders>
          </w:tcPr>
          <w:p w:rsidR="00BE4D59" w:rsidRDefault="00BE4D59" w:rsidP="00F4024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SOCIJALNI RAD I OVISNOSTI</w:t>
            </w:r>
          </w:p>
        </w:tc>
      </w:tr>
      <w:tr w:rsidR="00BE4D59" w:rsidTr="00F40245">
        <w:trPr>
          <w:trHeight w:val="465"/>
        </w:trPr>
        <w:tc>
          <w:tcPr>
            <w:tcW w:w="2440" w:type="dxa"/>
            <w:tcBorders>
              <w:top w:val="single" w:sz="4" w:space="0" w:color="000000"/>
              <w:left w:val="single" w:sz="4" w:space="0" w:color="000000"/>
              <w:bottom w:val="single" w:sz="4" w:space="0" w:color="000000"/>
              <w:right w:val="single" w:sz="4" w:space="0" w:color="000000"/>
            </w:tcBorders>
            <w:shd w:val="clear" w:color="auto" w:fill="F2F2F2"/>
          </w:tcPr>
          <w:p w:rsidR="00BE4D59" w:rsidRDefault="00BE4D59" w:rsidP="00F402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OBAVEZNI ILI IZBORNI / GODINA STUDIJA NA KOJOJ SE KOLEGIJ IZVODI </w:t>
            </w:r>
          </w:p>
        </w:tc>
        <w:tc>
          <w:tcPr>
            <w:tcW w:w="6890" w:type="dxa"/>
            <w:tcBorders>
              <w:top w:val="single" w:sz="4" w:space="0" w:color="000000"/>
              <w:left w:val="single" w:sz="4" w:space="0" w:color="000000"/>
              <w:bottom w:val="single" w:sz="4" w:space="0" w:color="000000"/>
              <w:right w:val="single" w:sz="4" w:space="0" w:color="000000"/>
            </w:tcBorders>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OBAVEZNI / 4. GODINA</w:t>
            </w:r>
          </w:p>
        </w:tc>
      </w:tr>
      <w:tr w:rsidR="00BE4D59" w:rsidTr="00F40245">
        <w:trPr>
          <w:trHeight w:val="300"/>
        </w:trPr>
        <w:tc>
          <w:tcPr>
            <w:tcW w:w="2440" w:type="dxa"/>
            <w:tcBorders>
              <w:top w:val="single" w:sz="4" w:space="0" w:color="000000"/>
              <w:left w:val="single" w:sz="4" w:space="0" w:color="000000"/>
              <w:bottom w:val="single" w:sz="4" w:space="0" w:color="000000"/>
              <w:right w:val="single" w:sz="4" w:space="0" w:color="000000"/>
            </w:tcBorders>
            <w:shd w:val="clear" w:color="auto" w:fill="F2F2F2"/>
          </w:tcPr>
          <w:p w:rsidR="00BE4D59" w:rsidRDefault="00BE4D59" w:rsidP="00F40245">
            <w:pPr>
              <w:rPr>
                <w:rFonts w:ascii="Times New Roman" w:eastAsia="Times New Roman" w:hAnsi="Times New Roman" w:cs="Times New Roman"/>
                <w:sz w:val="20"/>
                <w:szCs w:val="20"/>
              </w:rPr>
            </w:pPr>
            <w:r>
              <w:rPr>
                <w:rFonts w:ascii="Times New Roman" w:eastAsia="Times New Roman" w:hAnsi="Times New Roman" w:cs="Times New Roman"/>
                <w:sz w:val="20"/>
                <w:szCs w:val="20"/>
              </w:rPr>
              <w:t>OBLIK NASTAVE (PREDAVANJA, SEMINAR, VJEŽBE, (I/ILI) PRAKTIČNA NASTAVA</w:t>
            </w:r>
          </w:p>
        </w:tc>
        <w:tc>
          <w:tcPr>
            <w:tcW w:w="6890" w:type="dxa"/>
            <w:tcBorders>
              <w:top w:val="single" w:sz="4" w:space="0" w:color="000000"/>
              <w:left w:val="single" w:sz="4" w:space="0" w:color="000000"/>
              <w:bottom w:val="single" w:sz="4" w:space="0" w:color="000000"/>
              <w:right w:val="single" w:sz="4" w:space="0" w:color="000000"/>
            </w:tcBorders>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PREDAVANJA I VJEŽBE</w:t>
            </w:r>
          </w:p>
        </w:tc>
      </w:tr>
      <w:tr w:rsidR="00BE4D59" w:rsidTr="00F40245">
        <w:trPr>
          <w:trHeight w:val="405"/>
        </w:trPr>
        <w:tc>
          <w:tcPr>
            <w:tcW w:w="2440" w:type="dxa"/>
            <w:tcBorders>
              <w:top w:val="single" w:sz="4" w:space="0" w:color="000000"/>
              <w:left w:val="single" w:sz="4" w:space="0" w:color="000000"/>
              <w:bottom w:val="single" w:sz="4" w:space="0" w:color="000000"/>
              <w:right w:val="single" w:sz="4" w:space="0" w:color="000000"/>
            </w:tcBorders>
            <w:shd w:val="clear" w:color="auto" w:fill="F2F2F2"/>
          </w:tcPr>
          <w:p w:rsidR="00BE4D59" w:rsidRDefault="00BE4D59" w:rsidP="00F40245">
            <w:pPr>
              <w:rPr>
                <w:rFonts w:ascii="Times New Roman" w:eastAsia="Times New Roman" w:hAnsi="Times New Roman" w:cs="Times New Roman"/>
                <w:sz w:val="20"/>
                <w:szCs w:val="20"/>
              </w:rPr>
            </w:pPr>
            <w:r>
              <w:rPr>
                <w:rFonts w:ascii="Times New Roman" w:eastAsia="Times New Roman" w:hAnsi="Times New Roman" w:cs="Times New Roman"/>
                <w:sz w:val="20"/>
                <w:szCs w:val="20"/>
              </w:rPr>
              <w:t>ECTS BODOVI KOLEGIJA</w:t>
            </w:r>
          </w:p>
        </w:tc>
        <w:tc>
          <w:tcPr>
            <w:tcW w:w="6890" w:type="dxa"/>
            <w:tcBorders>
              <w:top w:val="single" w:sz="4" w:space="0" w:color="000000"/>
              <w:left w:val="single" w:sz="4" w:space="0" w:color="000000"/>
              <w:bottom w:val="single" w:sz="4" w:space="0" w:color="000000"/>
              <w:right w:val="single" w:sz="4" w:space="0" w:color="000000"/>
            </w:tcBorders>
          </w:tcPr>
          <w:p w:rsidR="00BE4D59" w:rsidRDefault="00BE4D59" w:rsidP="00F40245">
            <w:pPr>
              <w:jc w:val="both"/>
              <w:rPr>
                <w:rFonts w:ascii="Times New Roman" w:eastAsia="Times New Roman" w:hAnsi="Times New Roman" w:cs="Times New Roman"/>
              </w:rPr>
            </w:pPr>
            <w:r>
              <w:rPr>
                <w:rFonts w:ascii="Times New Roman" w:eastAsia="Times New Roman" w:hAnsi="Times New Roman" w:cs="Times New Roman"/>
              </w:rPr>
              <w:t>5 ECTS bodova:</w:t>
            </w:r>
          </w:p>
          <w:p w:rsidR="00BE4D59" w:rsidRDefault="00BE4D59" w:rsidP="00BE4D59">
            <w:pPr>
              <w:numPr>
                <w:ilvl w:val="0"/>
                <w:numId w:val="33"/>
              </w:numPr>
              <w:pBdr>
                <w:top w:val="nil"/>
                <w:left w:val="nil"/>
                <w:bottom w:val="nil"/>
                <w:right w:val="nil"/>
                <w:between w:val="nil"/>
              </w:pBdr>
              <w:spacing w:after="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Predavanja (30 sati): 1 ECTS</w:t>
            </w:r>
          </w:p>
          <w:p w:rsidR="00BE4D59" w:rsidRDefault="00BE4D59" w:rsidP="00BE4D59">
            <w:pPr>
              <w:numPr>
                <w:ilvl w:val="0"/>
                <w:numId w:val="33"/>
              </w:numPr>
              <w:pBdr>
                <w:top w:val="nil"/>
                <w:left w:val="nil"/>
                <w:bottom w:val="nil"/>
                <w:right w:val="nil"/>
                <w:between w:val="nil"/>
              </w:pBdr>
              <w:spacing w:after="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Vježbe (30 sati): 1 ECTS</w:t>
            </w:r>
          </w:p>
          <w:p w:rsidR="00BE4D59" w:rsidRDefault="00BE4D59" w:rsidP="00BE4D59">
            <w:pPr>
              <w:numPr>
                <w:ilvl w:val="0"/>
                <w:numId w:val="33"/>
              </w:numPr>
              <w:pBdr>
                <w:top w:val="nil"/>
                <w:left w:val="nil"/>
                <w:bottom w:val="nil"/>
                <w:right w:val="nil"/>
                <w:between w:val="nil"/>
              </w:pBdr>
              <w:spacing w:after="0"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Priprema za vježbe (rad na tekstu, vođena diskusija, demonstracija praktičnog zadatka) (30 sati): 1 ECTS</w:t>
            </w:r>
          </w:p>
          <w:p w:rsidR="00BE4D59" w:rsidRDefault="00BE4D59" w:rsidP="00BE4D59">
            <w:pPr>
              <w:numPr>
                <w:ilvl w:val="0"/>
                <w:numId w:val="33"/>
              </w:numPr>
              <w:pBdr>
                <w:top w:val="nil"/>
                <w:left w:val="nil"/>
                <w:bottom w:val="nil"/>
                <w:right w:val="nil"/>
                <w:between w:val="nil"/>
              </w:pBdr>
              <w:spacing w:line="2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Priprema za kolokvij i ispit (samostalno čitanje i učenje literature ) (60 sati): 2 ECTS  </w:t>
            </w:r>
          </w:p>
        </w:tc>
      </w:tr>
      <w:tr w:rsidR="00BE4D59" w:rsidTr="00F40245">
        <w:trPr>
          <w:trHeight w:val="330"/>
        </w:trPr>
        <w:tc>
          <w:tcPr>
            <w:tcW w:w="2440" w:type="dxa"/>
            <w:tcBorders>
              <w:top w:val="single" w:sz="4" w:space="0" w:color="000000"/>
              <w:left w:val="single" w:sz="4" w:space="0" w:color="000000"/>
              <w:bottom w:val="single" w:sz="4" w:space="0" w:color="000000"/>
              <w:right w:val="single" w:sz="4" w:space="0" w:color="000000"/>
            </w:tcBorders>
            <w:shd w:val="clear" w:color="auto" w:fill="F2F2F2"/>
          </w:tcPr>
          <w:p w:rsidR="00BE4D59" w:rsidRDefault="00BE4D59" w:rsidP="00F4024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STUDIJSKI PROGRAM NA KOJEM SE KOLEGIJ IZVODI</w:t>
            </w:r>
          </w:p>
        </w:tc>
        <w:tc>
          <w:tcPr>
            <w:tcW w:w="6890" w:type="dxa"/>
            <w:tcBorders>
              <w:top w:val="single" w:sz="4" w:space="0" w:color="000000"/>
              <w:left w:val="single" w:sz="4" w:space="0" w:color="000000"/>
              <w:bottom w:val="single" w:sz="4" w:space="0" w:color="000000"/>
              <w:right w:val="single" w:sz="4" w:space="0" w:color="000000"/>
            </w:tcBorders>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PREDDIPLOMSKI STUDIJ SOCIJALNOG RADA</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F2F2F2"/>
          </w:tcPr>
          <w:p w:rsidR="00BE4D59" w:rsidRDefault="00BE4D59" w:rsidP="00F40245">
            <w:pPr>
              <w:rPr>
                <w:rFonts w:ascii="Times New Roman" w:eastAsia="Times New Roman" w:hAnsi="Times New Roman" w:cs="Times New Roman"/>
                <w:sz w:val="20"/>
                <w:szCs w:val="20"/>
              </w:rPr>
            </w:pPr>
            <w:r>
              <w:rPr>
                <w:rFonts w:ascii="Times New Roman" w:eastAsia="Times New Roman" w:hAnsi="Times New Roman" w:cs="Times New Roman"/>
                <w:sz w:val="20"/>
                <w:szCs w:val="20"/>
              </w:rPr>
              <w:t>RAZINA STUDIJSKOG PROGRAMA (6.st, 6.sv, 7.1.st, 7.1.sv, 7.2, 8.2.)</w:t>
            </w:r>
          </w:p>
        </w:tc>
        <w:tc>
          <w:tcPr>
            <w:tcW w:w="6890" w:type="dxa"/>
            <w:tcBorders>
              <w:top w:val="single" w:sz="4" w:space="0" w:color="000000"/>
              <w:left w:val="single" w:sz="4" w:space="0" w:color="000000"/>
              <w:bottom w:val="single" w:sz="4" w:space="0" w:color="000000"/>
              <w:right w:val="single" w:sz="4" w:space="0" w:color="000000"/>
            </w:tcBorders>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6.sv</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F40245"/>
        </w:tc>
        <w:tc>
          <w:tcPr>
            <w:tcW w:w="6890" w:type="dxa"/>
            <w:tcBorders>
              <w:top w:val="single" w:sz="4" w:space="0" w:color="000000"/>
              <w:left w:val="single" w:sz="4" w:space="0" w:color="000000"/>
              <w:bottom w:val="single" w:sz="4" w:space="0" w:color="000000"/>
              <w:right w:val="single" w:sz="4" w:space="0" w:color="000000"/>
            </w:tcBorders>
            <w:shd w:val="clear" w:color="auto" w:fill="BDD7EE"/>
          </w:tcPr>
          <w:p w:rsidR="00BE4D59" w:rsidRDefault="00BE4D59" w:rsidP="00F40245">
            <w:pPr>
              <w:jc w:val="center"/>
              <w:rPr>
                <w:rFonts w:ascii="Times New Roman" w:eastAsia="Times New Roman" w:hAnsi="Times New Roman" w:cs="Times New Roman"/>
                <w:b/>
              </w:rPr>
            </w:pPr>
            <w:r>
              <w:rPr>
                <w:rFonts w:ascii="Times New Roman" w:eastAsia="Times New Roman" w:hAnsi="Times New Roman" w:cs="Times New Roman"/>
                <w:b/>
              </w:rPr>
              <w:t>KONSTRUKTIVNO POVEZIVANJE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DEEBF6"/>
          </w:tcPr>
          <w:p w:rsidR="00BE4D59" w:rsidRDefault="00BE4D59" w:rsidP="00F40245">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ISHOD UČENJA (NAZIV)</w:t>
            </w:r>
          </w:p>
        </w:tc>
        <w:tc>
          <w:tcPr>
            <w:tcW w:w="6890" w:type="dxa"/>
            <w:tcBorders>
              <w:top w:val="single" w:sz="4" w:space="0" w:color="000000"/>
              <w:left w:val="single" w:sz="4" w:space="0" w:color="000000"/>
              <w:bottom w:val="single" w:sz="4" w:space="0" w:color="000000"/>
              <w:right w:val="single" w:sz="4" w:space="0" w:color="000000"/>
            </w:tcBorders>
            <w:shd w:val="clear" w:color="auto" w:fill="CFE2F3"/>
          </w:tcPr>
          <w:p w:rsidR="00BE4D59" w:rsidRDefault="00BE4D59" w:rsidP="00F40245">
            <w:pPr>
              <w:jc w:val="both"/>
              <w:rPr>
                <w:rFonts w:ascii="Times New Roman" w:eastAsia="Times New Roman" w:hAnsi="Times New Roman" w:cs="Times New Roman"/>
                <w:b/>
              </w:rPr>
            </w:pPr>
            <w:r>
              <w:rPr>
                <w:rFonts w:ascii="Times New Roman" w:eastAsia="Times New Roman" w:hAnsi="Times New Roman" w:cs="Times New Roman"/>
                <w:b/>
              </w:rPr>
              <w:t>Objasniti temeljne pojmove i odrednice ovisnosti</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2"/>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DOPRINOSI OSTVARENJU ISHODA UČENJA NA RAZINI STUDIJSKOG PROGRAMA (NAVESTI IU)</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Definirati rizike i probleme uvažavajući korisničku perspektivu i vrijednosti socijalnog rada (3)</w:t>
            </w:r>
          </w:p>
          <w:p w:rsidR="00BE4D59" w:rsidRDefault="00BE4D59" w:rsidP="00F402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Prepoznati kako su kulturalna i druga obilježja povezana s položajem društvenih skupina, razvojem socijalnih rizika i problema te mogućnosti njihovog rješavanja (15)</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2"/>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KOGNITIVNO PODRUČJE ZNANJA I RAZUMIJEVANJA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Razumijevanje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2"/>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VJEŠTINE</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jc w:val="both"/>
              <w:rPr>
                <w:rFonts w:ascii="Times New Roman" w:eastAsia="Times New Roman" w:hAnsi="Times New Roman" w:cs="Times New Roman"/>
              </w:rPr>
            </w:pPr>
            <w:r>
              <w:rPr>
                <w:rFonts w:ascii="Times New Roman" w:eastAsia="Times New Roman" w:hAnsi="Times New Roman" w:cs="Times New Roman"/>
              </w:rPr>
              <w:t>vještina upravljanja informacijama, sposobnost učenja</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2"/>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SADRŽAJ UČENJA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BE4D59">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Epidemiologija ovisnosti, Povijest droga, Psihički poremećaji, Kršenje zakonskih propisa i ovisnosti</w:t>
            </w:r>
          </w:p>
          <w:p w:rsidR="00BE4D59" w:rsidRDefault="00BE4D59" w:rsidP="00BE4D59">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Ličnost ovisnika</w:t>
            </w:r>
          </w:p>
          <w:p w:rsidR="00BE4D59" w:rsidRDefault="00BE4D59" w:rsidP="00BE4D59">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Obitelj ovisnika, Djeca u obitelji ovisnika, Tip obiteljske disfunkcije</w:t>
            </w:r>
          </w:p>
          <w:p w:rsidR="00BE4D59" w:rsidRDefault="00BE4D59" w:rsidP="00BE4D59">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Nesvjesni aspekti ovisnosti</w:t>
            </w:r>
          </w:p>
          <w:p w:rsidR="00BE4D59" w:rsidRDefault="00BE4D59" w:rsidP="00BE4D59">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Glavne psihoanalitičke postavke o ovisnosti</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2"/>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NASTAVNE METODE</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predavanja, vođena diskusija, rad na tekstu, studentska debata, samostalno čitanje literature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2"/>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METODE VREDNOVANJA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jc w:val="both"/>
              <w:rPr>
                <w:rFonts w:ascii="Times New Roman" w:eastAsia="Times New Roman" w:hAnsi="Times New Roman" w:cs="Times New Roman"/>
              </w:rPr>
            </w:pPr>
            <w:r>
              <w:rPr>
                <w:rFonts w:ascii="Times New Roman" w:eastAsia="Times New Roman" w:hAnsi="Times New Roman" w:cs="Times New Roman"/>
              </w:rPr>
              <w:t>pitanja objektivnog tipa (višestruki odabir, dosjećanje, prepoznavanje, povezivanje, grupiranje), zadaci esejskog tipa (kratki odgovori na pitanja otvorenog tipa ili izrada duljih tekstova na zadanu temu), rješavanje problemskih zadataka, vrednovanje studentske izvedbe (vođene diskusije, simulacije određenog procesa, izvođenje praktičnog rada), usmeni ispit</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DEEBF6"/>
          </w:tcPr>
          <w:p w:rsidR="00BE4D59" w:rsidRDefault="00BE4D59" w:rsidP="00F40245">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ISHOD UČENJA (NAZIV)</w:t>
            </w:r>
          </w:p>
        </w:tc>
        <w:tc>
          <w:tcPr>
            <w:tcW w:w="6890" w:type="dxa"/>
            <w:tcBorders>
              <w:top w:val="single" w:sz="4" w:space="0" w:color="000000"/>
              <w:left w:val="single" w:sz="4" w:space="0" w:color="000000"/>
              <w:bottom w:val="single" w:sz="4" w:space="0" w:color="000000"/>
              <w:right w:val="single" w:sz="4" w:space="0" w:color="000000"/>
            </w:tcBorders>
            <w:shd w:val="clear" w:color="auto" w:fill="DEEBF6"/>
          </w:tcPr>
          <w:p w:rsidR="00BE4D59" w:rsidRDefault="00BE4D59" w:rsidP="00F40245">
            <w:pPr>
              <w:jc w:val="both"/>
              <w:rPr>
                <w:rFonts w:ascii="Times New Roman" w:eastAsia="Times New Roman" w:hAnsi="Times New Roman" w:cs="Times New Roman"/>
                <w:b/>
              </w:rPr>
            </w:pPr>
            <w:r>
              <w:rPr>
                <w:rFonts w:ascii="Times New Roman" w:eastAsia="Times New Roman" w:hAnsi="Times New Roman" w:cs="Times New Roman"/>
                <w:b/>
              </w:rPr>
              <w:t>Klasificirati ovisnosti prema vrstama sredstava ovisnosti</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26"/>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DOPRINOSI OSTVARENJU ISHODA UČENJA NA RAZINI STUDIJSKOG PROGRAMA (NAVESTI IU)</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Definirati rizike i probleme uvažavajući korisničku perspektivu i vrijednosti socijalnog rada (3)</w:t>
            </w:r>
          </w:p>
          <w:p w:rsidR="00BE4D59" w:rsidRDefault="00BE4D59" w:rsidP="00F402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Prepoznati kako su kulturalna i druga obilježja povezana s položajem društvenih skupina, razvojem socijalnih rizika i problema te mogućnosti njihovog rješavanja (15)</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25"/>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KOGNITIVNO PODRUČJE ZNANJA I RAZUMIJEVANJA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Analiza</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25"/>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VJEŠTINE</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jc w:val="both"/>
              <w:rPr>
                <w:rFonts w:ascii="Times New Roman" w:eastAsia="Times New Roman" w:hAnsi="Times New Roman" w:cs="Times New Roman"/>
              </w:rPr>
            </w:pPr>
            <w:r>
              <w:rPr>
                <w:rFonts w:ascii="Times New Roman" w:eastAsia="Times New Roman" w:hAnsi="Times New Roman" w:cs="Times New Roman"/>
              </w:rPr>
              <w:t>vještina upravljanja informacijama, sposobnost primjene znanja u praksi, sposobnost učenja</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25"/>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SADRŽAJ UČENJA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BE4D59">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Ovisnost o alkoholu, Terminologija i definiranje</w:t>
            </w:r>
          </w:p>
          <w:p w:rsidR="00BE4D59" w:rsidRDefault="00BE4D59" w:rsidP="00BE4D59">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Ovisnost o drogama, Važni termini, Definicija ovisnosti o drogama, Obilježja ovisnosti, </w:t>
            </w:r>
          </w:p>
          <w:p w:rsidR="00BE4D59" w:rsidRDefault="00BE4D59" w:rsidP="00BE4D59">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Psihoaktivne</w:t>
            </w:r>
            <w:proofErr w:type="spellEnd"/>
            <w:r>
              <w:rPr>
                <w:rFonts w:ascii="Times New Roman" w:eastAsia="Times New Roman" w:hAnsi="Times New Roman" w:cs="Times New Roman"/>
                <w:color w:val="000000"/>
              </w:rPr>
              <w:t xml:space="preserve"> droge, Klasifikacija droga i </w:t>
            </w:r>
            <w:proofErr w:type="spellStart"/>
            <w:r>
              <w:rPr>
                <w:rFonts w:ascii="Times New Roman" w:eastAsia="Times New Roman" w:hAnsi="Times New Roman" w:cs="Times New Roman"/>
                <w:color w:val="000000"/>
              </w:rPr>
              <w:t>psihoaktivnih</w:t>
            </w:r>
            <w:proofErr w:type="spellEnd"/>
            <w:r>
              <w:rPr>
                <w:rFonts w:ascii="Times New Roman" w:eastAsia="Times New Roman" w:hAnsi="Times New Roman" w:cs="Times New Roman"/>
                <w:color w:val="000000"/>
              </w:rPr>
              <w:t xml:space="preserve"> droga</w:t>
            </w:r>
          </w:p>
          <w:p w:rsidR="00BE4D59" w:rsidRDefault="00BE4D59" w:rsidP="00BE4D59">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Ovisnost o </w:t>
            </w:r>
            <w:proofErr w:type="spellStart"/>
            <w:r>
              <w:rPr>
                <w:rFonts w:ascii="Times New Roman" w:eastAsia="Times New Roman" w:hAnsi="Times New Roman" w:cs="Times New Roman"/>
                <w:color w:val="000000"/>
              </w:rPr>
              <w:t>anksioliticima</w:t>
            </w:r>
            <w:proofErr w:type="spellEnd"/>
            <w:r>
              <w:rPr>
                <w:rFonts w:ascii="Times New Roman" w:eastAsia="Times New Roman" w:hAnsi="Times New Roman" w:cs="Times New Roman"/>
                <w:color w:val="000000"/>
              </w:rPr>
              <w:t xml:space="preserve">, sedativima i hipnoticima, </w:t>
            </w:r>
          </w:p>
          <w:p w:rsidR="00BE4D59" w:rsidRDefault="00BE4D59" w:rsidP="00BE4D59">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Ovisnost o kocki, Terminologija, Klasifikacija, Definicija, Dijagnostički kriteriji, Vrste igara na sreću, Povijest, Epidemiologija, Etiologija, </w:t>
            </w:r>
            <w:proofErr w:type="spellStart"/>
            <w:r>
              <w:rPr>
                <w:rFonts w:ascii="Times New Roman" w:eastAsia="Times New Roman" w:hAnsi="Times New Roman" w:cs="Times New Roman"/>
                <w:color w:val="000000"/>
              </w:rPr>
              <w:t>Prevalencija</w:t>
            </w:r>
            <w:proofErr w:type="spellEnd"/>
            <w:r>
              <w:rPr>
                <w:rFonts w:ascii="Times New Roman" w:eastAsia="Times New Roman" w:hAnsi="Times New Roman" w:cs="Times New Roman"/>
                <w:color w:val="000000"/>
              </w:rPr>
              <w:t xml:space="preserve">, </w:t>
            </w:r>
          </w:p>
          <w:p w:rsidR="00BE4D59" w:rsidRDefault="00BE4D59" w:rsidP="00BE4D59">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Dualni poremećaji, </w:t>
            </w:r>
            <w:proofErr w:type="spellStart"/>
            <w:r>
              <w:rPr>
                <w:rFonts w:ascii="Times New Roman" w:eastAsia="Times New Roman" w:hAnsi="Times New Roman" w:cs="Times New Roman"/>
                <w:color w:val="000000"/>
              </w:rPr>
              <w:t>Komorbiditeti</w:t>
            </w:r>
            <w:proofErr w:type="spellEnd"/>
            <w:r>
              <w:rPr>
                <w:rFonts w:ascii="Times New Roman" w:eastAsia="Times New Roman" w:hAnsi="Times New Roman" w:cs="Times New Roman"/>
                <w:color w:val="000000"/>
              </w:rPr>
              <w:t xml:space="preserve"> ovisnosti i drugih psihičkih poremećaja, terminologija, Neurobiologija dualnih poremećaja, Kategorije psihičkih poremećaja i poremećaja uzimanja </w:t>
            </w:r>
            <w:proofErr w:type="spellStart"/>
            <w:r>
              <w:rPr>
                <w:rFonts w:ascii="Times New Roman" w:eastAsia="Times New Roman" w:hAnsi="Times New Roman" w:cs="Times New Roman"/>
                <w:color w:val="000000"/>
              </w:rPr>
              <w:t>psihoaktivnih</w:t>
            </w:r>
            <w:proofErr w:type="spellEnd"/>
            <w:r>
              <w:rPr>
                <w:rFonts w:ascii="Times New Roman" w:eastAsia="Times New Roman" w:hAnsi="Times New Roman" w:cs="Times New Roman"/>
                <w:color w:val="000000"/>
              </w:rPr>
              <w:t xml:space="preserve"> tvari, Rizične populacije</w:t>
            </w:r>
          </w:p>
          <w:p w:rsidR="00BE4D59" w:rsidRDefault="00BE4D59" w:rsidP="00BE4D59">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Kanabinoidi</w:t>
            </w:r>
            <w:proofErr w:type="spellEnd"/>
            <w:r>
              <w:rPr>
                <w:rFonts w:ascii="Times New Roman" w:eastAsia="Times New Roman" w:hAnsi="Times New Roman" w:cs="Times New Roman"/>
                <w:color w:val="000000"/>
              </w:rPr>
              <w:t xml:space="preserve">, Osnovne informacije, </w:t>
            </w:r>
          </w:p>
          <w:p w:rsidR="00BE4D59" w:rsidRDefault="00BE4D59" w:rsidP="00BE4D59">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Ovisnost o internetu i </w:t>
            </w:r>
            <w:r>
              <w:rPr>
                <w:rFonts w:ascii="Times New Roman" w:eastAsia="Times New Roman" w:hAnsi="Times New Roman" w:cs="Times New Roman"/>
              </w:rPr>
              <w:t>video igrama</w:t>
            </w:r>
            <w:r>
              <w:rPr>
                <w:rFonts w:ascii="Times New Roman" w:eastAsia="Times New Roman" w:hAnsi="Times New Roman" w:cs="Times New Roman"/>
                <w:color w:val="000000"/>
              </w:rPr>
              <w:t xml:space="preserve">, Terminološka zbrka, Definicija, Konceptualizacija i operacionalizacija ovisnosti o internetu, Kriteriji ovisnosti o internetu, </w:t>
            </w:r>
          </w:p>
          <w:p w:rsidR="00BE4D59" w:rsidRDefault="00BE4D59" w:rsidP="00BE4D59">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Ovisnosti mladih, Fenomenologija, </w:t>
            </w:r>
            <w:proofErr w:type="spellStart"/>
            <w:r>
              <w:rPr>
                <w:rFonts w:ascii="Times New Roman" w:eastAsia="Times New Roman" w:hAnsi="Times New Roman" w:cs="Times New Roman"/>
                <w:color w:val="000000"/>
              </w:rPr>
              <w:t>Prevalencija</w:t>
            </w:r>
            <w:proofErr w:type="spellEnd"/>
            <w:r>
              <w:rPr>
                <w:rFonts w:ascii="Times New Roman" w:eastAsia="Times New Roman" w:hAnsi="Times New Roman" w:cs="Times New Roman"/>
                <w:color w:val="000000"/>
              </w:rPr>
              <w:t xml:space="preserve"> u svijetu i u Hrvatskoj (duhan, alkohol, droge, ostala sredstva, kockanje i klađenje putem interneta, društvene mreže i igrice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25"/>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NASTAVNE METODE</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predavanja, vođena diskusija, rješavanje problemskih zadataka, rad na tekstu, studentska debata, samostalno čitanje literature.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25"/>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METODE VREDNOVANJA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jc w:val="both"/>
              <w:rPr>
                <w:rFonts w:ascii="Times New Roman" w:eastAsia="Times New Roman" w:hAnsi="Times New Roman" w:cs="Times New Roman"/>
              </w:rPr>
            </w:pPr>
            <w:r>
              <w:rPr>
                <w:rFonts w:ascii="Times New Roman" w:eastAsia="Times New Roman" w:hAnsi="Times New Roman" w:cs="Times New Roman"/>
              </w:rPr>
              <w:t>pitanja objektivnog tipa (višestruki odabir, dosjećanje, prepoznavanje, povezivanje, grupiranje), zadaci esejskog tipa (kratki odgovori na pitanja otvorenog tipa ili izrada duljih tekstova na zadanu temu), rješavanje problemskih zadataka, vrednovanje studentske izvedbe (vođene diskusije, simulacije određenog procesa, izvođenje praktičnog rada), usmeni ispit</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DEEBF6"/>
          </w:tcPr>
          <w:p w:rsidR="00BE4D59" w:rsidRDefault="00BE4D59" w:rsidP="00F40245">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ISHOD UČENJA (NAZIV)</w:t>
            </w:r>
          </w:p>
        </w:tc>
        <w:tc>
          <w:tcPr>
            <w:tcW w:w="6890" w:type="dxa"/>
            <w:tcBorders>
              <w:top w:val="single" w:sz="4" w:space="0" w:color="000000"/>
              <w:left w:val="single" w:sz="4" w:space="0" w:color="000000"/>
              <w:bottom w:val="single" w:sz="4" w:space="0" w:color="000000"/>
              <w:right w:val="single" w:sz="4" w:space="0" w:color="000000"/>
            </w:tcBorders>
            <w:shd w:val="clear" w:color="auto" w:fill="DEEBF6"/>
          </w:tcPr>
          <w:p w:rsidR="00BE4D59" w:rsidRDefault="00BE4D59" w:rsidP="00F40245">
            <w:pPr>
              <w:jc w:val="both"/>
              <w:rPr>
                <w:rFonts w:ascii="Times New Roman" w:eastAsia="Times New Roman" w:hAnsi="Times New Roman" w:cs="Times New Roman"/>
                <w:b/>
              </w:rPr>
            </w:pPr>
            <w:r>
              <w:rPr>
                <w:rFonts w:ascii="Times New Roman" w:eastAsia="Times New Roman" w:hAnsi="Times New Roman" w:cs="Times New Roman"/>
                <w:b/>
              </w:rPr>
              <w:t xml:space="preserve">Razlikovati obilježja, kliničku sliku i tijek razvoja ovisnosti </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1"/>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DOPRINOSI OSTVARENJU ISHODA UČENJA NA RAZINI STUDIJSKOG PROGRAMA (NAVESTI IU)</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Definirati rizike i probleme uvažavajući korisničku perspektivu i vrijednosti socijalnog rada (3)</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Prepoznati kako su kulturalna i druga obilježja povezana s položajem društvenih skupina, razvojem socijalnih rizika i problema te mogućnosti njihovog rješavanja (15)</w:t>
            </w:r>
          </w:p>
          <w:p w:rsidR="00BE4D59" w:rsidRDefault="00BE4D59" w:rsidP="00F402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Razumjeti i primijeniti pravne propise koji reguliraju prava i obveze korisnika u sustavima u kojima socijalni rad djeluje (7)</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4"/>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KOGNITIVNO PODRUČJE ZNANJA I RAZUMIJEVANJA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Razumijevanje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4"/>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VJEŠTINE</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jc w:val="both"/>
              <w:rPr>
                <w:rFonts w:ascii="Times New Roman" w:eastAsia="Times New Roman" w:hAnsi="Times New Roman" w:cs="Times New Roman"/>
              </w:rPr>
            </w:pPr>
            <w:r>
              <w:rPr>
                <w:rFonts w:ascii="Times New Roman" w:eastAsia="Times New Roman" w:hAnsi="Times New Roman" w:cs="Times New Roman"/>
              </w:rPr>
              <w:t>vještina upravljanja informacijama, sposobnost primjene znanja u praksi, istraživačke vještine, sposobnost učenja</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4"/>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SADRŽAJ UČENJA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BE4D59">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Klinička slika ovisnosti o alkoholu, Alkoholna intoksikacija, Komplikacije alkoholne intoksikacije, Terapija alkoholne intoksikacije, Apstinencijski sindrom uzrokovan uzimanjem alkohola, Klinička slika apstinencijskog alkoholnog sindroma, Terapija alkoholnog apstinencijskog sindroma</w:t>
            </w:r>
          </w:p>
          <w:p w:rsidR="00BE4D59" w:rsidRDefault="00BE4D59" w:rsidP="00BE4D59">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Obilježja ovisnosti o drogama, Kako se razvija ovisnost o drogama, Razumijevanje motivacije mladih za konzumiranjem droga, Tipovi konzumenata droga, obrasci uporabe droga, Čimbenici koji utječu na uporabu droga, Stavovi oko uporabe droga, Interaktivni model uporabe droga</w:t>
            </w:r>
          </w:p>
          <w:p w:rsidR="00BE4D59" w:rsidRDefault="00BE4D59" w:rsidP="00BE4D59">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Epidemiologija ovisnosti o </w:t>
            </w:r>
            <w:proofErr w:type="spellStart"/>
            <w:r>
              <w:rPr>
                <w:rFonts w:ascii="Times New Roman" w:eastAsia="Times New Roman" w:hAnsi="Times New Roman" w:cs="Times New Roman"/>
                <w:color w:val="000000"/>
              </w:rPr>
              <w:t>anksioliticima</w:t>
            </w:r>
            <w:proofErr w:type="spellEnd"/>
            <w:r>
              <w:rPr>
                <w:rFonts w:ascii="Times New Roman" w:eastAsia="Times New Roman" w:hAnsi="Times New Roman" w:cs="Times New Roman"/>
                <w:color w:val="000000"/>
              </w:rPr>
              <w:t xml:space="preserve">, sedativima i hipnoticima, , Opasnost od razvoja ovisnosti, Intoksikacija ASH, Apstinencijski sindrom, Terapija apstinencijskog sindroma ovisnosti o ASH, Barbiturati, </w:t>
            </w:r>
            <w:proofErr w:type="spellStart"/>
            <w:r>
              <w:rPr>
                <w:rFonts w:ascii="Times New Roman" w:eastAsia="Times New Roman" w:hAnsi="Times New Roman" w:cs="Times New Roman"/>
                <w:color w:val="000000"/>
              </w:rPr>
              <w:t>Benzodiazepam</w:t>
            </w:r>
            <w:proofErr w:type="spellEnd"/>
          </w:p>
          <w:p w:rsidR="00BE4D59" w:rsidRDefault="00BE4D59" w:rsidP="00BE4D59">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Vrste igara na sreću, Povijest, Epidemiologija, Etiologija, </w:t>
            </w:r>
            <w:proofErr w:type="spellStart"/>
            <w:r>
              <w:rPr>
                <w:rFonts w:ascii="Times New Roman" w:eastAsia="Times New Roman" w:hAnsi="Times New Roman" w:cs="Times New Roman"/>
                <w:color w:val="000000"/>
              </w:rPr>
              <w:t>Prevalencija</w:t>
            </w:r>
            <w:proofErr w:type="spellEnd"/>
            <w:r>
              <w:rPr>
                <w:rFonts w:ascii="Times New Roman" w:eastAsia="Times New Roman" w:hAnsi="Times New Roman" w:cs="Times New Roman"/>
                <w:color w:val="000000"/>
              </w:rPr>
              <w:t xml:space="preserve">, Obilježja ovisnika o kocki, Tijek razvoja ovisnosti o kocki, </w:t>
            </w:r>
            <w:proofErr w:type="spellStart"/>
            <w:r>
              <w:rPr>
                <w:rFonts w:ascii="Times New Roman" w:eastAsia="Times New Roman" w:hAnsi="Times New Roman" w:cs="Times New Roman"/>
                <w:color w:val="000000"/>
              </w:rPr>
              <w:t>Komorbiditet</w:t>
            </w:r>
            <w:proofErr w:type="spellEnd"/>
            <w:r>
              <w:rPr>
                <w:rFonts w:ascii="Times New Roman" w:eastAsia="Times New Roman" w:hAnsi="Times New Roman" w:cs="Times New Roman"/>
                <w:color w:val="000000"/>
              </w:rPr>
              <w:t xml:space="preserve">, Forenzično značenja, Terapija, </w:t>
            </w:r>
            <w:proofErr w:type="spellStart"/>
            <w:r>
              <w:rPr>
                <w:rFonts w:ascii="Times New Roman" w:eastAsia="Times New Roman" w:hAnsi="Times New Roman" w:cs="Times New Roman"/>
                <w:color w:val="000000"/>
              </w:rPr>
              <w:t>Psihofarmakoterapija</w:t>
            </w:r>
            <w:proofErr w:type="spellEnd"/>
            <w:r>
              <w:rPr>
                <w:rFonts w:ascii="Times New Roman" w:eastAsia="Times New Roman" w:hAnsi="Times New Roman" w:cs="Times New Roman"/>
                <w:color w:val="000000"/>
              </w:rPr>
              <w:t>, Psihologijsko testiranje</w:t>
            </w:r>
          </w:p>
          <w:p w:rsidR="00BE4D59" w:rsidRDefault="00BE4D59" w:rsidP="00BE4D59">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Komorbiditeti</w:t>
            </w:r>
            <w:proofErr w:type="spellEnd"/>
            <w:r>
              <w:rPr>
                <w:rFonts w:ascii="Times New Roman" w:eastAsia="Times New Roman" w:hAnsi="Times New Roman" w:cs="Times New Roman"/>
                <w:color w:val="000000"/>
              </w:rPr>
              <w:t xml:space="preserve"> ovisnosti i drugih psihičkih poremećaja, terminologija, Liječenje, </w:t>
            </w:r>
            <w:r>
              <w:rPr>
                <w:rFonts w:ascii="Times New Roman" w:eastAsia="Times New Roman" w:hAnsi="Times New Roman" w:cs="Times New Roman"/>
              </w:rPr>
              <w:t>Elementi</w:t>
            </w:r>
            <w:r>
              <w:rPr>
                <w:rFonts w:ascii="Times New Roman" w:eastAsia="Times New Roman" w:hAnsi="Times New Roman" w:cs="Times New Roman"/>
                <w:color w:val="000000"/>
              </w:rPr>
              <w:t xml:space="preserve"> integralnog modela, Rizične populacije</w:t>
            </w:r>
          </w:p>
          <w:p w:rsidR="00BE4D59" w:rsidRDefault="00BE4D59" w:rsidP="00BE4D59">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Problemi i oštećenja koja uzrokuju </w:t>
            </w:r>
            <w:proofErr w:type="spellStart"/>
            <w:r>
              <w:rPr>
                <w:rFonts w:ascii="Times New Roman" w:eastAsia="Times New Roman" w:hAnsi="Times New Roman" w:cs="Times New Roman"/>
                <w:color w:val="000000"/>
              </w:rPr>
              <w:t>kanabinoidi</w:t>
            </w:r>
            <w:proofErr w:type="spellEnd"/>
            <w:r>
              <w:rPr>
                <w:rFonts w:ascii="Times New Roman" w:eastAsia="Times New Roman" w:hAnsi="Times New Roman" w:cs="Times New Roman"/>
                <w:color w:val="000000"/>
              </w:rPr>
              <w:t xml:space="preserve"> na tijelo, psihu, Nenamjerna izlaganja djece, Utjecaj na obrazovanje, zaposlenost, partnersko nasilje, Testiranje na droge, Percepcija štete, Savjeti za roditelje, Znakovi na djetetu, Odgovornost zajednice, „Medicinski kanabis“: zakonska regulativa, opća načela, primjena, nuspojave, medicinske indikacije</w:t>
            </w:r>
          </w:p>
          <w:p w:rsidR="00BE4D59" w:rsidRDefault="00BE4D59" w:rsidP="00BE4D59">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Mentalno zdravlje, Definicija, Koncepti mentalnog zdravlja, Metode (</w:t>
            </w:r>
            <w:r>
              <w:rPr>
                <w:rFonts w:ascii="Times New Roman" w:eastAsia="Times New Roman" w:hAnsi="Times New Roman" w:cs="Times New Roman"/>
              </w:rPr>
              <w:t>elektrošokovi</w:t>
            </w:r>
            <w:r>
              <w:rPr>
                <w:rFonts w:ascii="Times New Roman" w:eastAsia="Times New Roman" w:hAnsi="Times New Roman" w:cs="Times New Roman"/>
                <w:color w:val="000000"/>
              </w:rPr>
              <w:t>, lobotomija), Kontroverze</w:t>
            </w:r>
          </w:p>
          <w:p w:rsidR="00BE4D59" w:rsidRDefault="00BE4D59" w:rsidP="00BE4D59">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Prediktori ovisnosti o internetu, </w:t>
            </w:r>
            <w:proofErr w:type="spellStart"/>
            <w:r>
              <w:rPr>
                <w:rFonts w:ascii="Times New Roman" w:eastAsia="Times New Roman" w:hAnsi="Times New Roman" w:cs="Times New Roman"/>
                <w:color w:val="000000"/>
              </w:rPr>
              <w:t>Adiktivni</w:t>
            </w:r>
            <w:proofErr w:type="spellEnd"/>
            <w:r>
              <w:rPr>
                <w:rFonts w:ascii="Times New Roman" w:eastAsia="Times New Roman" w:hAnsi="Times New Roman" w:cs="Times New Roman"/>
                <w:color w:val="000000"/>
              </w:rPr>
              <w:t xml:space="preserve"> potencijal, Klinička slika, Psihološki znakovi i simptomi, Fenomenologija, </w:t>
            </w:r>
            <w:proofErr w:type="spellStart"/>
            <w:r>
              <w:rPr>
                <w:rFonts w:ascii="Times New Roman" w:eastAsia="Times New Roman" w:hAnsi="Times New Roman" w:cs="Times New Roman"/>
                <w:color w:val="000000"/>
              </w:rPr>
              <w:t>Prevalencija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Komorbiditeti</w:t>
            </w:r>
            <w:proofErr w:type="spellEnd"/>
            <w:r>
              <w:rPr>
                <w:rFonts w:ascii="Times New Roman" w:eastAsia="Times New Roman" w:hAnsi="Times New Roman" w:cs="Times New Roman"/>
                <w:color w:val="000000"/>
              </w:rPr>
              <w:t xml:space="preserve">, Ovisnost o videoigrama, </w:t>
            </w:r>
            <w:proofErr w:type="spellStart"/>
            <w:r>
              <w:rPr>
                <w:rFonts w:ascii="Times New Roman" w:eastAsia="Times New Roman" w:hAnsi="Times New Roman" w:cs="Times New Roman"/>
                <w:color w:val="000000"/>
              </w:rPr>
              <w:t>Nefarmakološki</w:t>
            </w:r>
            <w:proofErr w:type="spellEnd"/>
            <w:r>
              <w:rPr>
                <w:rFonts w:ascii="Times New Roman" w:eastAsia="Times New Roman" w:hAnsi="Times New Roman" w:cs="Times New Roman"/>
                <w:color w:val="000000"/>
              </w:rPr>
              <w:t xml:space="preserve"> tretman, Farmakološki tretman, Dnevna bolnica, Teme </w:t>
            </w:r>
            <w:proofErr w:type="spellStart"/>
            <w:r>
              <w:rPr>
                <w:rFonts w:ascii="Times New Roman" w:eastAsia="Times New Roman" w:hAnsi="Times New Roman" w:cs="Times New Roman"/>
                <w:color w:val="000000"/>
              </w:rPr>
              <w:t>psihoedukacija</w:t>
            </w:r>
            <w:proofErr w:type="spellEnd"/>
          </w:p>
          <w:p w:rsidR="00BE4D59" w:rsidRDefault="00BE4D59" w:rsidP="00BE4D59">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Specifičnosti žena ovisnica, Plodnost i ovisnosti, Liječenje specifično za žene, Prevencija ovisnosti kod žena, </w:t>
            </w:r>
          </w:p>
          <w:p w:rsidR="00BE4D59" w:rsidRDefault="00BE4D59" w:rsidP="00BE4D59">
            <w:pPr>
              <w:numPr>
                <w:ilvl w:val="0"/>
                <w:numId w:val="3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Obitelj, vršnjaci i ovisnosti mladih</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4"/>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NASTAVNE METODE</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jc w:val="both"/>
              <w:rPr>
                <w:rFonts w:ascii="Times New Roman" w:eastAsia="Times New Roman" w:hAnsi="Times New Roman" w:cs="Times New Roman"/>
              </w:rPr>
            </w:pPr>
            <w:r>
              <w:rPr>
                <w:rFonts w:ascii="Times New Roman" w:eastAsia="Times New Roman" w:hAnsi="Times New Roman" w:cs="Times New Roman"/>
              </w:rPr>
              <w:t>predavanja, vođena diskusija, rješavanje problemskih zadataka, rad na tekstu, studentska debata, samostalno čitanje literature.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4"/>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METODE VREDNOVANJA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jc w:val="both"/>
              <w:rPr>
                <w:rFonts w:ascii="Times New Roman" w:eastAsia="Times New Roman" w:hAnsi="Times New Roman" w:cs="Times New Roman"/>
              </w:rPr>
            </w:pPr>
            <w:r>
              <w:rPr>
                <w:rFonts w:ascii="Times New Roman" w:eastAsia="Times New Roman" w:hAnsi="Times New Roman" w:cs="Times New Roman"/>
              </w:rPr>
              <w:t>pitanja objektivnog tipa (višestruki odabir, dosjećanje, prepoznavanje, povezivanje, grupiranje), zadaci esejskog tipa (kratki odgovori na pitanja otvorenog tipa ili izrada duljih tekstova na zadanu temu), rješavanje problemskih zadataka, vrednovanje studentske izvedbe (vođene diskusije, simulacije određenog procesa, izvođenje praktičnog rada), usmeni ispit</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DEEBF6"/>
          </w:tcPr>
          <w:p w:rsidR="00BE4D59" w:rsidRDefault="00BE4D59" w:rsidP="00F40245">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ISHOD UČENJA (NAZIV)</w:t>
            </w:r>
          </w:p>
        </w:tc>
        <w:tc>
          <w:tcPr>
            <w:tcW w:w="6890" w:type="dxa"/>
            <w:tcBorders>
              <w:top w:val="single" w:sz="4" w:space="0" w:color="000000"/>
              <w:left w:val="single" w:sz="4" w:space="0" w:color="000000"/>
              <w:bottom w:val="single" w:sz="4" w:space="0" w:color="000000"/>
              <w:right w:val="single" w:sz="4" w:space="0" w:color="000000"/>
            </w:tcBorders>
            <w:shd w:val="clear" w:color="auto" w:fill="DEEBF6"/>
          </w:tcPr>
          <w:p w:rsidR="00BE4D59" w:rsidRDefault="00BE4D59" w:rsidP="00F40245">
            <w:pPr>
              <w:jc w:val="both"/>
              <w:rPr>
                <w:rFonts w:ascii="Times New Roman" w:eastAsia="Times New Roman" w:hAnsi="Times New Roman" w:cs="Times New Roman"/>
                <w:b/>
              </w:rPr>
            </w:pPr>
            <w:r>
              <w:rPr>
                <w:rFonts w:ascii="Times New Roman" w:eastAsia="Times New Roman" w:hAnsi="Times New Roman" w:cs="Times New Roman"/>
                <w:b/>
              </w:rPr>
              <w:t>Demonstrirati ulogu socijalnog radnika u dijagnostici ovisnika (socijalna dijagnostika)</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46"/>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DOPRINOSI OSTVARENJU ISHODA UČENJA NA RAZINI STUDIJSKOG PROGRAMA (NAVESTI IU)</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Primijeniti vještine profesionalne komunikacije sa specifičnim skupinama korisnika potrebne za procjenu, informiranje, vođenje procesa promjena, savjetovanje i provedbu drugih intervencija u socijalnom radu (1)</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Napraviti cjelovitu procjenu obilježja i sustava korisnika, obitelji, grupe ili zajednice (2)</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Definirati rizike i probleme uvažavajući korisničku perspektivu i vrijednosti socijalnog rada (3)</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Odrediti osobne i profesionalne vrijednosti u socijalnom radu (9)</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Primijeniti teorijski okvir s ciljem procjene, planiranja i rada s pojedincem, obitelji, grupom i u zajednici (12)</w:t>
            </w:r>
          </w:p>
          <w:p w:rsidR="00BE4D59" w:rsidRDefault="00BE4D59" w:rsidP="00F402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Primijeniti znanstvene metode u analizi socijalnih rizika i problema te vrednovanju socijalnih programa i postupanja socijalnih radnika (13)</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45"/>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KOGNITIVNO PODRUČJE ZNANJA I RAZUMIJEVANJA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Stvaranje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45"/>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VJEŠTINE</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jc w:val="both"/>
              <w:rPr>
                <w:rFonts w:ascii="Times New Roman" w:eastAsia="Times New Roman" w:hAnsi="Times New Roman" w:cs="Times New Roman"/>
              </w:rPr>
            </w:pPr>
            <w:r>
              <w:rPr>
                <w:rFonts w:ascii="Times New Roman" w:eastAsia="Times New Roman" w:hAnsi="Times New Roman" w:cs="Times New Roman"/>
              </w:rPr>
              <w:t>vještina upravljanja informacijama, sposobnost rješavanja problema, sposobnost timskog rada, sposobnost kritike i samokritike, sposobnost primjene znanja u praksi, istraživačke vještine, sposobnost učenja, sposobnost prilagodbe novim situacijama, prezentacijske i komunikacijske vještine, vještina pregovaranja</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45"/>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SADRŽAJ UČENJA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BE4D59">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Prikaz pacijenta ovisnog o alkoholu i intervencije socijalnog radnika u dijagnostici</w:t>
            </w:r>
          </w:p>
          <w:p w:rsidR="00BE4D59" w:rsidRDefault="00BE4D59" w:rsidP="00BE4D59">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Prikaz slučajeva ovisnika o </w:t>
            </w:r>
            <w:proofErr w:type="spellStart"/>
            <w:r>
              <w:rPr>
                <w:rFonts w:ascii="Times New Roman" w:eastAsia="Times New Roman" w:hAnsi="Times New Roman" w:cs="Times New Roman"/>
                <w:color w:val="000000"/>
              </w:rPr>
              <w:t>kanabinoidima</w:t>
            </w:r>
            <w:proofErr w:type="spellEnd"/>
            <w:r>
              <w:rPr>
                <w:rFonts w:ascii="Times New Roman" w:eastAsia="Times New Roman" w:hAnsi="Times New Roman" w:cs="Times New Roman"/>
                <w:color w:val="000000"/>
              </w:rPr>
              <w:t>, stimulansima, heroinu i uloga socijalnog radnika u dijagnostici</w:t>
            </w:r>
          </w:p>
          <w:p w:rsidR="00BE4D59" w:rsidRDefault="00BE4D59" w:rsidP="00BE4D59">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Primjeri slučajeva ovisnika o kocki i tijek razvoja ovisnosti, uloga socijalnog radnika u dijagnostici</w:t>
            </w:r>
          </w:p>
          <w:p w:rsidR="00BE4D59" w:rsidRDefault="00BE4D59" w:rsidP="00BE4D59">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Primjeri slučajeva pacijenata s dualnim poremećajima, Uloga socijalnog radnika u dijagnostici</w:t>
            </w:r>
          </w:p>
          <w:p w:rsidR="00BE4D59" w:rsidRDefault="00BE4D59" w:rsidP="00BE4D59">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Prikaz slučajeva osoba koje pate od nesanice, boli, akutnog psihotičnog poremećaja i </w:t>
            </w:r>
            <w:proofErr w:type="spellStart"/>
            <w:r>
              <w:rPr>
                <w:rFonts w:ascii="Times New Roman" w:eastAsia="Times New Roman" w:hAnsi="Times New Roman" w:cs="Times New Roman"/>
                <w:color w:val="000000"/>
              </w:rPr>
              <w:t>amotivacijskog</w:t>
            </w:r>
            <w:proofErr w:type="spellEnd"/>
            <w:r>
              <w:rPr>
                <w:rFonts w:ascii="Times New Roman" w:eastAsia="Times New Roman" w:hAnsi="Times New Roman" w:cs="Times New Roman"/>
                <w:color w:val="000000"/>
              </w:rPr>
              <w:t xml:space="preserve"> sindroma, postupanje i uloga socijalnog radnika</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u dijagnostici</w:t>
            </w:r>
          </w:p>
          <w:p w:rsidR="00BE4D59" w:rsidRDefault="00BE4D59" w:rsidP="00BE4D59">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Primjena instrumenta IAT i kritički osvrt i diskusija</w:t>
            </w:r>
          </w:p>
          <w:p w:rsidR="00BE4D59" w:rsidRDefault="00BE4D59" w:rsidP="00BE4D59">
            <w:pPr>
              <w:numPr>
                <w:ilvl w:val="0"/>
                <w:numId w:val="37"/>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Kritički osvrta i primjena ESPAD instrumenta po vrstama ovisnosti, kreiranje novih važnih dijelova instrumenta</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45"/>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NASTAVNE METODE</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predavanja, terenski rad, vođena diskusija, rješavanje problemskih zadataka, izrada praktičnog zadatka, demonstracija praktičnog zadatka, izrada pisanog rada, rad na tekstu, studentska debata, samostalno čitanje literature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45"/>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METODE VREDNOVANJA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jc w:val="both"/>
              <w:rPr>
                <w:rFonts w:ascii="Times New Roman" w:eastAsia="Times New Roman" w:hAnsi="Times New Roman" w:cs="Times New Roman"/>
              </w:rPr>
            </w:pPr>
            <w:r>
              <w:rPr>
                <w:rFonts w:ascii="Times New Roman" w:eastAsia="Times New Roman" w:hAnsi="Times New Roman" w:cs="Times New Roman"/>
              </w:rPr>
              <w:t>pitanja objektivnog tipa (višestruki odabir, dosjećanje, prepoznavanje, povezivanje, grupiranje), zadaci esejskog tipa (kratki odgovori na pitanja otvorenog tipa ili izrada duljih tekstova na zadanu temu), rješavanje problemskih zadataka, vrednovanje studentske izvedbe (vođene diskusije, simulacije određenog procesa, izvođenje praktičnog rada), usmeni ispit</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DEEBF6"/>
          </w:tcPr>
          <w:p w:rsidR="00BE4D59" w:rsidRDefault="00BE4D59" w:rsidP="00F40245">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ISHOD UČENJA (NAZIV)</w:t>
            </w:r>
          </w:p>
        </w:tc>
        <w:tc>
          <w:tcPr>
            <w:tcW w:w="6890" w:type="dxa"/>
            <w:tcBorders>
              <w:top w:val="single" w:sz="4" w:space="0" w:color="000000"/>
              <w:left w:val="single" w:sz="4" w:space="0" w:color="000000"/>
              <w:bottom w:val="single" w:sz="4" w:space="0" w:color="000000"/>
              <w:right w:val="single" w:sz="4" w:space="0" w:color="000000"/>
            </w:tcBorders>
            <w:shd w:val="clear" w:color="auto" w:fill="DEEBF6"/>
          </w:tcPr>
          <w:p w:rsidR="00BE4D59" w:rsidRDefault="00BE4D59" w:rsidP="00F40245">
            <w:pPr>
              <w:jc w:val="both"/>
              <w:rPr>
                <w:rFonts w:ascii="Times New Roman" w:eastAsia="Times New Roman" w:hAnsi="Times New Roman" w:cs="Times New Roman"/>
                <w:b/>
              </w:rPr>
            </w:pPr>
            <w:r>
              <w:rPr>
                <w:rFonts w:ascii="Times New Roman" w:eastAsia="Times New Roman" w:hAnsi="Times New Roman" w:cs="Times New Roman"/>
                <w:b/>
              </w:rPr>
              <w:t>Objasniti ulogu socijalnog radnika u svim fazama i oblicima rada s ovisnicima</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41"/>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DOPRINOSI OSTVARENJU ISHODA UČENJA NA RAZINI STUDIJSKOG PROGRAMA (NAVESTI IU)</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pBdr>
                <w:top w:val="nil"/>
                <w:left w:val="nil"/>
                <w:bottom w:val="nil"/>
                <w:right w:val="nil"/>
                <w:between w:val="nil"/>
              </w:pBdr>
              <w:spacing w:after="0"/>
              <w:rPr>
                <w:rFonts w:ascii="Times New Roman" w:eastAsia="Times New Roman" w:hAnsi="Times New Roman" w:cs="Times New Roman"/>
                <w:b/>
                <w:color w:val="FF0000"/>
              </w:rPr>
            </w:pPr>
            <w:r>
              <w:rPr>
                <w:rFonts w:ascii="Times New Roman" w:eastAsia="Times New Roman" w:hAnsi="Times New Roman" w:cs="Times New Roman"/>
                <w:color w:val="000000"/>
              </w:rPr>
              <w:t xml:space="preserve">Definirati rizike i probleme uvažavajući korisničku perspektivu i vrijednosti socijalnog rada </w:t>
            </w:r>
            <w:r>
              <w:rPr>
                <w:rFonts w:ascii="Times New Roman" w:eastAsia="Times New Roman" w:hAnsi="Times New Roman" w:cs="Times New Roman"/>
                <w:b/>
                <w:color w:val="FF0000"/>
              </w:rPr>
              <w:t>(3)</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Razumjeti funkcioniranje i značenje sustava socijalne sigurnosti i zaštite (6)</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Razumjeti i primijeniti pravne propise koji reguliraju prava i obveze korisnika u sustavima u kojima socijalni rad djeluje (7)</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Razumjeti etičke norme u socijalnom radu i ostalim pomažućim profesijama (10)</w:t>
            </w:r>
          </w:p>
          <w:p w:rsidR="00BE4D59" w:rsidRDefault="00BE4D59" w:rsidP="00F402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Odrediti položaj i ulogu socijalnog rada u različitim sustavima i u odnosu na druge profesije (14)</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9"/>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KOGNITIVNO PODRUČJE ZNANJA I RAZUMIJEVANJA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Razumijevanje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9"/>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VJEŠTINE</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jc w:val="both"/>
              <w:rPr>
                <w:rFonts w:ascii="Times New Roman" w:eastAsia="Times New Roman" w:hAnsi="Times New Roman" w:cs="Times New Roman"/>
              </w:rPr>
            </w:pPr>
            <w:r>
              <w:rPr>
                <w:rFonts w:ascii="Times New Roman" w:eastAsia="Times New Roman" w:hAnsi="Times New Roman" w:cs="Times New Roman"/>
              </w:rPr>
              <w:t>vještina upravljanja informacijama, sposobnost rješavanja problema, sposobnost timskog rada, sposobnost kritike i samokritike, sposobnost primjene znanja u praksi, istraživačke vještine, sposobnost učenja, sposobnost prilagodbe novim situacijama</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9"/>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SADRŽAJ UČENJA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BE4D59">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Uloga socijalnog radnika s osobom ovisnom o alkoholu </w:t>
            </w:r>
          </w:p>
          <w:p w:rsidR="00BE4D59" w:rsidRDefault="00BE4D59" w:rsidP="00BE4D59">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Uloga socijalnog radnika s osobom ovisnom o </w:t>
            </w:r>
            <w:proofErr w:type="spellStart"/>
            <w:r>
              <w:rPr>
                <w:rFonts w:ascii="Times New Roman" w:eastAsia="Times New Roman" w:hAnsi="Times New Roman" w:cs="Times New Roman"/>
                <w:color w:val="000000"/>
              </w:rPr>
              <w:t>kanabinoidima</w:t>
            </w:r>
            <w:proofErr w:type="spellEnd"/>
            <w:r>
              <w:rPr>
                <w:rFonts w:ascii="Times New Roman" w:eastAsia="Times New Roman" w:hAnsi="Times New Roman" w:cs="Times New Roman"/>
                <w:color w:val="000000"/>
              </w:rPr>
              <w:t xml:space="preserve">, stimulansima (kokain, </w:t>
            </w:r>
            <w:proofErr w:type="spellStart"/>
            <w:r>
              <w:rPr>
                <w:rFonts w:ascii="Times New Roman" w:eastAsia="Times New Roman" w:hAnsi="Times New Roman" w:cs="Times New Roman"/>
                <w:color w:val="000000"/>
              </w:rPr>
              <w:t>emfetamin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ecstasy</w:t>
            </w:r>
            <w:proofErr w:type="spellEnd"/>
            <w:r>
              <w:rPr>
                <w:rFonts w:ascii="Times New Roman" w:eastAsia="Times New Roman" w:hAnsi="Times New Roman" w:cs="Times New Roman"/>
                <w:color w:val="000000"/>
              </w:rPr>
              <w:t xml:space="preserve">), </w:t>
            </w:r>
          </w:p>
          <w:p w:rsidR="00BE4D59" w:rsidRDefault="00BE4D59" w:rsidP="00BE4D59">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Uloga socijalnog radnika s osobom ovisnom o heroinu </w:t>
            </w:r>
          </w:p>
          <w:p w:rsidR="00BE4D59" w:rsidRDefault="00BE4D59" w:rsidP="00BE4D59">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Uloga socijalnog radnika s osobom ovisnom o kocki </w:t>
            </w:r>
          </w:p>
          <w:p w:rsidR="00BE4D59" w:rsidRDefault="00BE4D59" w:rsidP="00BE4D59">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Uloga socijalnog radnika s osobama s dualnim poremećajima, </w:t>
            </w:r>
            <w:proofErr w:type="spellStart"/>
            <w:r>
              <w:rPr>
                <w:rFonts w:ascii="Times New Roman" w:eastAsia="Times New Roman" w:hAnsi="Times New Roman" w:cs="Times New Roman"/>
                <w:color w:val="000000"/>
              </w:rPr>
              <w:t>komorbiditetima</w:t>
            </w:r>
            <w:proofErr w:type="spellEnd"/>
            <w:r>
              <w:rPr>
                <w:rFonts w:ascii="Times New Roman" w:eastAsia="Times New Roman" w:hAnsi="Times New Roman" w:cs="Times New Roman"/>
                <w:color w:val="000000"/>
              </w:rPr>
              <w:t xml:space="preserve"> shizofrenije i ovisnosti, akutnog psihotičnog poremećaja i ovisnosti o </w:t>
            </w:r>
            <w:proofErr w:type="spellStart"/>
            <w:r>
              <w:rPr>
                <w:rFonts w:ascii="Times New Roman" w:eastAsia="Times New Roman" w:hAnsi="Times New Roman" w:cs="Times New Roman"/>
                <w:color w:val="000000"/>
              </w:rPr>
              <w:t>kanabinoidima</w:t>
            </w:r>
            <w:proofErr w:type="spellEnd"/>
            <w:r>
              <w:rPr>
                <w:rFonts w:ascii="Times New Roman" w:eastAsia="Times New Roman" w:hAnsi="Times New Roman" w:cs="Times New Roman"/>
                <w:color w:val="000000"/>
              </w:rPr>
              <w:t>, PTSP i ovisnosti o alkoholu)</w:t>
            </w:r>
          </w:p>
          <w:p w:rsidR="00BE4D59" w:rsidRDefault="00BE4D59" w:rsidP="00BE4D59">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Uloga socijalnog radnika s osobama koje pate od </w:t>
            </w:r>
            <w:proofErr w:type="spellStart"/>
            <w:r>
              <w:rPr>
                <w:rFonts w:ascii="Times New Roman" w:eastAsia="Times New Roman" w:hAnsi="Times New Roman" w:cs="Times New Roman"/>
                <w:color w:val="000000"/>
              </w:rPr>
              <w:t>neurokognitivnog</w:t>
            </w:r>
            <w:proofErr w:type="spellEnd"/>
            <w:r>
              <w:rPr>
                <w:rFonts w:ascii="Times New Roman" w:eastAsia="Times New Roman" w:hAnsi="Times New Roman" w:cs="Times New Roman"/>
                <w:color w:val="000000"/>
              </w:rPr>
              <w:t xml:space="preserve"> poremećaja, poremećaja raspoloženja, nesanice, boli, akutnog psihotičnog poremećaja i </w:t>
            </w:r>
            <w:proofErr w:type="spellStart"/>
            <w:r>
              <w:rPr>
                <w:rFonts w:ascii="Times New Roman" w:eastAsia="Times New Roman" w:hAnsi="Times New Roman" w:cs="Times New Roman"/>
                <w:color w:val="000000"/>
              </w:rPr>
              <w:t>amotivacijskog</w:t>
            </w:r>
            <w:proofErr w:type="spellEnd"/>
            <w:r>
              <w:rPr>
                <w:rFonts w:ascii="Times New Roman" w:eastAsia="Times New Roman" w:hAnsi="Times New Roman" w:cs="Times New Roman"/>
                <w:color w:val="000000"/>
              </w:rPr>
              <w:t xml:space="preserve"> sindroma</w:t>
            </w:r>
          </w:p>
          <w:p w:rsidR="00BE4D59" w:rsidRDefault="00BE4D59" w:rsidP="00BE4D59">
            <w:pPr>
              <w:numPr>
                <w:ilvl w:val="0"/>
                <w:numId w:val="3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Uloga socijalnog radnika s osobom ovisnom o internetu </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9"/>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NASTAVNE METODE</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sz w:val="26"/>
                <w:szCs w:val="26"/>
              </w:rPr>
              <w:t>predavanja, vođena diskusija, rješavanje problemskih zadataka, rad na tekstu, studentska debata, samostalno čitanje literature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9"/>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METODE VREDNOVANJA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jc w:val="both"/>
              <w:rPr>
                <w:rFonts w:ascii="Times New Roman" w:eastAsia="Times New Roman" w:hAnsi="Times New Roman" w:cs="Times New Roman"/>
              </w:rPr>
            </w:pPr>
            <w:r>
              <w:rPr>
                <w:rFonts w:ascii="Times New Roman" w:eastAsia="Times New Roman" w:hAnsi="Times New Roman" w:cs="Times New Roman"/>
              </w:rPr>
              <w:t>pitanja objektivnog tipa (višestruki odabir, dosjećanje, prepoznavanje, povezivanje, grupiranje), zadaci esejskog tipa (kratki odgovori na pitanja otvorenog tipa ili izrada duljih tekstova na zadanu temu), rješavanje problemskih zadataka, vrednovanje studentske izvedbe (vođene diskusije, simulacije određenog procesa, izvođenje praktičnog rada), usmeni ispit</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DEEBF6"/>
          </w:tcPr>
          <w:p w:rsidR="00BE4D59" w:rsidRDefault="00BE4D59" w:rsidP="00F40245">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ISHOD UČENJA (NAZIV)</w:t>
            </w:r>
          </w:p>
        </w:tc>
        <w:tc>
          <w:tcPr>
            <w:tcW w:w="6890" w:type="dxa"/>
            <w:tcBorders>
              <w:top w:val="single" w:sz="4" w:space="0" w:color="000000"/>
              <w:left w:val="single" w:sz="4" w:space="0" w:color="000000"/>
              <w:bottom w:val="single" w:sz="4" w:space="0" w:color="000000"/>
              <w:right w:val="single" w:sz="4" w:space="0" w:color="000000"/>
            </w:tcBorders>
            <w:shd w:val="clear" w:color="auto" w:fill="DEEBF6"/>
          </w:tcPr>
          <w:p w:rsidR="00BE4D59" w:rsidRDefault="00BE4D59" w:rsidP="00F40245">
            <w:pPr>
              <w:jc w:val="both"/>
              <w:rPr>
                <w:rFonts w:ascii="Times New Roman" w:eastAsia="Times New Roman" w:hAnsi="Times New Roman" w:cs="Times New Roman"/>
                <w:b/>
              </w:rPr>
            </w:pPr>
            <w:r>
              <w:rPr>
                <w:rFonts w:ascii="Times New Roman" w:eastAsia="Times New Roman" w:hAnsi="Times New Roman" w:cs="Times New Roman"/>
                <w:b/>
              </w:rPr>
              <w:t>Predložiti postupanja socijalnog radnika i njegovu ulogu u bolničkom liječenju ovisnika</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42"/>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DOPRINOSI OSTVARENJU ISHODA UČENJA NA RAZINI STUDIJSKOG PROGRAMA (NAVESTI IU)</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Primijeniti vještine profesionalne komunikacije sa specifičnim skupinama korisnika potrebne za procjenu, informiranje, vođenje procesa promjena, savjetovanje i provedbu drugih intervencija u socijalnom radu (1)</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Odrediti osobne i profesionalne vrijednosti u socijalnom radu (9)</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Primijeniti teorijski okvir s ciljem procjene, planiranja i rada s pojedincem, obitelji, grupom i u zajednici (12)</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Primijeniti znanstvene metode u analizi socijalnih rizika i problema te vrednovanju socijalnih programa i postupanja socijalnih radnika (13)</w:t>
            </w:r>
          </w:p>
          <w:p w:rsidR="00BE4D59" w:rsidRDefault="00BE4D59" w:rsidP="00F402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Pripremiti plan vođenja procesa promjena i intervencija na razini pojedinca, obitelji, grupe i zajednice (4)</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5"/>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KOGNITIVNO PODRUČJE ZNANJA I RAZUMIJEVANJA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Stvaranje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5"/>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VJEŠTINE</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jc w:val="both"/>
              <w:rPr>
                <w:rFonts w:ascii="Times New Roman" w:eastAsia="Times New Roman" w:hAnsi="Times New Roman" w:cs="Times New Roman"/>
              </w:rPr>
            </w:pPr>
            <w:r>
              <w:rPr>
                <w:rFonts w:ascii="Times New Roman" w:eastAsia="Times New Roman" w:hAnsi="Times New Roman" w:cs="Times New Roman"/>
              </w:rPr>
              <w:t>vještina upravljanja informacijama, sposobnost rješavanja problema, sposobnost timskog rada, sposobnost kritike i samokritike, sposobnost primjene znanja u praksi, istraživačke vještine, sposobnost učenja, sposobnost prilagodbe novim situacijama, sposobnost stvaranja novih ideja, prezentacijske i komunikacijske vještine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5"/>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SADRŽAJ UČENJA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BE4D59">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Psihoterapija, Popularna psihologija, Lijekovi</w:t>
            </w:r>
          </w:p>
          <w:p w:rsidR="00BE4D59" w:rsidRDefault="00BE4D59" w:rsidP="00BE4D59">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Uloga socijalnog radnika/</w:t>
            </w:r>
            <w:proofErr w:type="spellStart"/>
            <w:r>
              <w:rPr>
                <w:rFonts w:ascii="Times New Roman" w:eastAsia="Times New Roman" w:hAnsi="Times New Roman" w:cs="Times New Roman"/>
                <w:color w:val="000000"/>
              </w:rPr>
              <w:t>ice</w:t>
            </w:r>
            <w:proofErr w:type="spellEnd"/>
            <w:r>
              <w:rPr>
                <w:rFonts w:ascii="Times New Roman" w:eastAsia="Times New Roman" w:hAnsi="Times New Roman" w:cs="Times New Roman"/>
                <w:color w:val="000000"/>
              </w:rPr>
              <w:t xml:space="preserve"> na području problematike mentalnog zdravlja (</w:t>
            </w:r>
            <w:proofErr w:type="spellStart"/>
            <w:r>
              <w:rPr>
                <w:rFonts w:ascii="Times New Roman" w:eastAsia="Times New Roman" w:hAnsi="Times New Roman" w:cs="Times New Roman"/>
                <w:color w:val="000000"/>
              </w:rPr>
              <w:t>neurokognitivni</w:t>
            </w:r>
            <w:proofErr w:type="spellEnd"/>
            <w:r>
              <w:rPr>
                <w:rFonts w:ascii="Times New Roman" w:eastAsia="Times New Roman" w:hAnsi="Times New Roman" w:cs="Times New Roman"/>
                <w:color w:val="000000"/>
              </w:rPr>
              <w:t xml:space="preserve"> poremećaji, ovisnost, poremećaji raspoloženja, shizofrenija i drugi psihotični poremećaji)</w:t>
            </w:r>
          </w:p>
          <w:p w:rsidR="00BE4D59" w:rsidRDefault="00BE4D59" w:rsidP="00BE4D59">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Terapija ovisnosti, Sveobuhvatno liječenje, Ciljevi liječenja, Suradljivost, Liječenje ovisnosti o drogama: načela učinkovitog liječenja, Kategorije liječenja, Etička i pravna pitanja, Profesionalna ograničenja</w:t>
            </w:r>
          </w:p>
          <w:p w:rsidR="00BE4D59" w:rsidRDefault="00BE4D59" w:rsidP="00BE4D59">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Uvod u savjetovanje s ovisnicima, Plan promjene, Rad s otporima, Uvod u obiteljsku podršku, Rad s obitelji, Povjerljivost, Podrška i informacije za korisnike s djecom</w:t>
            </w:r>
          </w:p>
          <w:p w:rsidR="00BE4D59" w:rsidRDefault="00BE4D59" w:rsidP="00BE4D59">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Prikaz slučajeva, problemski zadaci za socijalnog radnika</w:t>
            </w:r>
          </w:p>
          <w:p w:rsidR="00BE4D59" w:rsidRDefault="00BE4D59" w:rsidP="00BE4D59">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Liječenje ovisnosti o alkoholu, duhanu, opijatima, kokainu, kocki, Internet ovisnosti, </w:t>
            </w:r>
            <w:proofErr w:type="spellStart"/>
            <w:r>
              <w:rPr>
                <w:rFonts w:ascii="Times New Roman" w:eastAsia="Times New Roman" w:hAnsi="Times New Roman" w:cs="Times New Roman"/>
                <w:color w:val="000000"/>
              </w:rPr>
              <w:t>Psihofarmakoterapija</w:t>
            </w:r>
            <w:proofErr w:type="spellEnd"/>
            <w:r>
              <w:rPr>
                <w:rFonts w:ascii="Times New Roman" w:eastAsia="Times New Roman" w:hAnsi="Times New Roman" w:cs="Times New Roman"/>
                <w:color w:val="000000"/>
              </w:rPr>
              <w:t>, Psihoterapija, Hospitalni tretman, Hospitalno liječenje, Dnevna bolnica, Individualna psihoterapija, Obiteljska terapija, Edukacija, Prevencija zlouporabe farmakoterapije</w:t>
            </w:r>
          </w:p>
          <w:p w:rsidR="00BE4D59" w:rsidRDefault="00BE4D59" w:rsidP="00BE4D59">
            <w:pPr>
              <w:numPr>
                <w:ilvl w:val="0"/>
                <w:numId w:val="4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Primjeri slučajeva i uloga socijalnog radnika u liječenju ovisnosti</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5"/>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NASTAVNE METODE</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predavanja, terenski rad, vođena diskusija, rješavanje problemskih zadataka, izrada praktičnog zadatka, demonstracija praktičnog zadatka, izrada pisanog rada, rad na tekstu, studentska debata, samostalno čitanje literature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5"/>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METODE VREDNOVANJA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jc w:val="both"/>
              <w:rPr>
                <w:rFonts w:ascii="Times New Roman" w:eastAsia="Times New Roman" w:hAnsi="Times New Roman" w:cs="Times New Roman"/>
              </w:rPr>
            </w:pPr>
            <w:r>
              <w:rPr>
                <w:rFonts w:ascii="Times New Roman" w:eastAsia="Times New Roman" w:hAnsi="Times New Roman" w:cs="Times New Roman"/>
              </w:rPr>
              <w:t>pitanja objektivnog tipa (višestruki odabir, dosjećanje, prepoznavanje, povezivanje, grupiranje), zadaci esejskog tipa (kratki odgovori na pitanja otvorenog tipa ili izrada duljih tekstova na zadanu temu), rješavanje problemskih zadataka, vrednovanje studentske izvedbe (vođene diskusije, simulacije određenog procesa, izvođenje praktičnog rada), usmeni ispit</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DEEBF6"/>
          </w:tcPr>
          <w:p w:rsidR="00BE4D59" w:rsidRDefault="00BE4D59" w:rsidP="00F40245">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ISHOD UČENJA (NAZIV)</w:t>
            </w:r>
          </w:p>
        </w:tc>
        <w:tc>
          <w:tcPr>
            <w:tcW w:w="6890" w:type="dxa"/>
            <w:tcBorders>
              <w:top w:val="single" w:sz="4" w:space="0" w:color="000000"/>
              <w:left w:val="single" w:sz="4" w:space="0" w:color="000000"/>
              <w:bottom w:val="single" w:sz="4" w:space="0" w:color="000000"/>
              <w:right w:val="single" w:sz="4" w:space="0" w:color="000000"/>
            </w:tcBorders>
            <w:shd w:val="clear" w:color="auto" w:fill="DEEBF6"/>
          </w:tcPr>
          <w:p w:rsidR="00BE4D59" w:rsidRDefault="00BE4D59" w:rsidP="00F40245">
            <w:pPr>
              <w:jc w:val="both"/>
              <w:rPr>
                <w:rFonts w:ascii="Times New Roman" w:eastAsia="Times New Roman" w:hAnsi="Times New Roman" w:cs="Times New Roman"/>
                <w:b/>
              </w:rPr>
            </w:pPr>
            <w:r>
              <w:rPr>
                <w:rFonts w:ascii="Times New Roman" w:eastAsia="Times New Roman" w:hAnsi="Times New Roman" w:cs="Times New Roman"/>
                <w:b/>
              </w:rPr>
              <w:t>Predložiti postupanja socijalnog radnika i njegovu ulogu u Klubovima liječenih alkoholičara i terapijskim zajednicama i psihijatrijskom vještačenju</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43"/>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DOPRINOSI OSTVARENJU ISHODA UČENJA NA RAZINI STUDIJSKOG PROGRAMA (NAVESTI IU)</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Primijeniti vještine profesionalne komunikacije sa specifičnim skupinama korisnika potrebne za procjenu, informiranje, vođenje procesa promjena, savjetovanje i provedbu drugih intervencija u socijalnom radu (1)</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Odrediti osobne i profesionalne vrijednosti u socijalnom radu (9)</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Primijeniti teorijski okvir s ciljem procjene, planiranja i rada s pojedincem, obitelji, grupom i u zajednici (12)</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Primijeniti znanstvene metode u analizi socijalnih rizika i problema te vrednovanju socijalnih programa i postupanja socijalnih radnika (13)</w:t>
            </w:r>
          </w:p>
          <w:p w:rsidR="00BE4D59" w:rsidRDefault="00BE4D59" w:rsidP="00F402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Pripremiti plan vođenja procesa promjena i intervencija na razini pojedinca, obitelji, grupe i zajednice (4)</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8"/>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KOGNITIVNO PODRUČJE ZNANJA I RAZUMIJEVANJA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Stvaranje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8"/>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VJEŠTINE</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jc w:val="both"/>
              <w:rPr>
                <w:rFonts w:ascii="Times New Roman" w:eastAsia="Times New Roman" w:hAnsi="Times New Roman" w:cs="Times New Roman"/>
              </w:rPr>
            </w:pPr>
            <w:r>
              <w:rPr>
                <w:rFonts w:ascii="Times New Roman" w:eastAsia="Times New Roman" w:hAnsi="Times New Roman" w:cs="Times New Roman"/>
              </w:rPr>
              <w:t>vještina upravljanja informacijama, sposobnost rješavanja problema, sposobnost timskog rada, sposobnost kritike i samokritike, sposobnost primjene znanja u praksi, istraživačke vještine, sposobnost učenja, sposobnost prilagodbe novim situacijama, prezentacijske i komunikacijske vještine, vještina pregovaranja</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8"/>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SADRŽAJ UČENJA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BE4D59">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Socijalni rad s ovisnicima, postupanja socijalnih radnika u sveobuhvatnom liječenju ovisnika (</w:t>
            </w:r>
            <w:proofErr w:type="spellStart"/>
            <w:r>
              <w:rPr>
                <w:rFonts w:ascii="Times New Roman" w:eastAsia="Times New Roman" w:hAnsi="Times New Roman" w:cs="Times New Roman"/>
                <w:color w:val="000000"/>
              </w:rPr>
              <w:t>nebolnički</w:t>
            </w:r>
            <w:proofErr w:type="spellEnd"/>
            <w:r>
              <w:rPr>
                <w:rFonts w:ascii="Times New Roman" w:eastAsia="Times New Roman" w:hAnsi="Times New Roman" w:cs="Times New Roman"/>
                <w:color w:val="000000"/>
              </w:rPr>
              <w:t xml:space="preserve"> tretman, bolnički </w:t>
            </w:r>
            <w:proofErr w:type="spellStart"/>
            <w:r>
              <w:rPr>
                <w:rFonts w:ascii="Times New Roman" w:eastAsia="Times New Roman" w:hAnsi="Times New Roman" w:cs="Times New Roman"/>
                <w:color w:val="000000"/>
              </w:rPr>
              <w:t>tretman,socijalna</w:t>
            </w:r>
            <w:proofErr w:type="spellEnd"/>
            <w:r>
              <w:rPr>
                <w:rFonts w:ascii="Times New Roman" w:eastAsia="Times New Roman" w:hAnsi="Times New Roman" w:cs="Times New Roman"/>
                <w:color w:val="000000"/>
              </w:rPr>
              <w:t xml:space="preserve"> dijagnostika, rad s obitelji, </w:t>
            </w:r>
            <w:proofErr w:type="spellStart"/>
            <w:r>
              <w:rPr>
                <w:rFonts w:ascii="Times New Roman" w:eastAsia="Times New Roman" w:hAnsi="Times New Roman" w:cs="Times New Roman"/>
                <w:color w:val="000000"/>
              </w:rPr>
              <w:t>samodijagnostika</w:t>
            </w:r>
            <w:proofErr w:type="spellEnd"/>
            <w:r>
              <w:rPr>
                <w:rFonts w:ascii="Times New Roman" w:eastAsia="Times New Roman" w:hAnsi="Times New Roman" w:cs="Times New Roman"/>
                <w:color w:val="000000"/>
              </w:rPr>
              <w:t xml:space="preserve"> (CAGE test), </w:t>
            </w:r>
            <w:proofErr w:type="spellStart"/>
            <w:r>
              <w:rPr>
                <w:rFonts w:ascii="Times New Roman" w:eastAsia="Times New Roman" w:hAnsi="Times New Roman" w:cs="Times New Roman"/>
                <w:color w:val="000000"/>
              </w:rPr>
              <w:t>Glatova</w:t>
            </w:r>
            <w:proofErr w:type="spellEnd"/>
            <w:r>
              <w:rPr>
                <w:rFonts w:ascii="Times New Roman" w:eastAsia="Times New Roman" w:hAnsi="Times New Roman" w:cs="Times New Roman"/>
                <w:color w:val="000000"/>
              </w:rPr>
              <w:t xml:space="preserve"> shema, </w:t>
            </w:r>
            <w:proofErr w:type="spellStart"/>
            <w:r>
              <w:rPr>
                <w:rFonts w:ascii="Times New Roman" w:eastAsia="Times New Roman" w:hAnsi="Times New Roman" w:cs="Times New Roman"/>
                <w:color w:val="000000"/>
              </w:rPr>
              <w:t>Jellinekova</w:t>
            </w:r>
            <w:proofErr w:type="spellEnd"/>
            <w:r>
              <w:rPr>
                <w:rFonts w:ascii="Times New Roman" w:eastAsia="Times New Roman" w:hAnsi="Times New Roman" w:cs="Times New Roman"/>
                <w:color w:val="000000"/>
              </w:rPr>
              <w:t xml:space="preserve"> shema, Socijalne refleksije ovisnosti, Potrebne kompetencije socijalnih radnika, Timski rad</w:t>
            </w:r>
          </w:p>
          <w:p w:rsidR="00BE4D59" w:rsidRDefault="00BE4D59" w:rsidP="00BE4D59">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Kritičko razmatranje </w:t>
            </w:r>
            <w:proofErr w:type="spellStart"/>
            <w:r>
              <w:rPr>
                <w:rFonts w:ascii="Times New Roman" w:eastAsia="Times New Roman" w:hAnsi="Times New Roman" w:cs="Times New Roman"/>
                <w:color w:val="000000"/>
              </w:rPr>
              <w:t>Glatove</w:t>
            </w:r>
            <w:proofErr w:type="spellEnd"/>
            <w:r>
              <w:rPr>
                <w:rFonts w:ascii="Times New Roman" w:eastAsia="Times New Roman" w:hAnsi="Times New Roman" w:cs="Times New Roman"/>
                <w:color w:val="000000"/>
              </w:rPr>
              <w:t xml:space="preserve"> sheme razvoja ovisnosti</w:t>
            </w:r>
          </w:p>
          <w:p w:rsidR="00BE4D59" w:rsidRDefault="00BE4D59" w:rsidP="00BE4D59">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Klubovi liječenih alkoholičara i terapijske zajednice, Recidiv, Kratkoročni znakovi dugoročnih promjena, Kotač promjene, Izvanbolničko liječenje, Program 12 koraka, Motivacija za promjenu ponašanja</w:t>
            </w:r>
          </w:p>
          <w:p w:rsidR="00BE4D59" w:rsidRDefault="00BE4D59" w:rsidP="00BE4D59">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Specifičnosti rada s djecom ovisnika, obilježja djece ovisnika i mogućnosti socijalnog rada s djecom ovisnika iz perspektive socijalnog radnika</w:t>
            </w:r>
          </w:p>
          <w:p w:rsidR="00BE4D59" w:rsidRDefault="00BE4D59" w:rsidP="00BE4D59">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Psihijatrsijsko</w:t>
            </w:r>
            <w:proofErr w:type="spellEnd"/>
            <w:r>
              <w:rPr>
                <w:rFonts w:ascii="Times New Roman" w:eastAsia="Times New Roman" w:hAnsi="Times New Roman" w:cs="Times New Roman"/>
                <w:color w:val="000000"/>
              </w:rPr>
              <w:t xml:space="preserve"> vještačenje ovisnika, slobodna volja, ubrojivost, Sigurnosna mjera obaveznog liječenja ovisnosti</w:t>
            </w:r>
          </w:p>
          <w:p w:rsidR="00BE4D59" w:rsidRDefault="00BE4D59" w:rsidP="00BE4D59">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Primjer vještačenja i uloga socijalnog radnika u vještačenju ovisnika</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8"/>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NASTAVNE METODE</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predavanja, terenski rad, vođena diskusija, rješavanje problemskih zadataka, izrada praktičnog zadatka, demonstracija praktičnog zadatka, izrada pisanog rada, rad na tekstu, studentska debata, samostalno čitanje literature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8"/>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METODE VREDNOVANJA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pitanja objektivnog tipa (višestruki odabir, dosjećanje, prepoznavanje, povezivanje, grupiranje), zadaci esejskog tipa (kratki odgovori na pitanja otvorenog tipa ili izrada duljih tekstova na zadanu temu), rješavanje problemskih zadataka, vrednovanje studentske izvedbe (vođene diskusije, simulacije određenog procesa, izvođenje praktičnog rada), usmeni ispit</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shd w:val="clear" w:color="auto" w:fill="DEEBF6"/>
          </w:tcPr>
          <w:p w:rsidR="00BE4D59" w:rsidRDefault="00BE4D59" w:rsidP="00F40245">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ISHOD UČENJA (NAZIV)</w:t>
            </w:r>
          </w:p>
        </w:tc>
        <w:tc>
          <w:tcPr>
            <w:tcW w:w="6890" w:type="dxa"/>
            <w:tcBorders>
              <w:top w:val="single" w:sz="4" w:space="0" w:color="000000"/>
              <w:left w:val="single" w:sz="4" w:space="0" w:color="000000"/>
              <w:bottom w:val="single" w:sz="4" w:space="0" w:color="000000"/>
              <w:right w:val="single" w:sz="4" w:space="0" w:color="000000"/>
            </w:tcBorders>
            <w:shd w:val="clear" w:color="auto" w:fill="DEEBF6"/>
          </w:tcPr>
          <w:p w:rsidR="00BE4D59" w:rsidRDefault="00BE4D59" w:rsidP="00F40245">
            <w:pPr>
              <w:jc w:val="both"/>
              <w:rPr>
                <w:rFonts w:ascii="Times New Roman" w:eastAsia="Times New Roman" w:hAnsi="Times New Roman" w:cs="Times New Roman"/>
                <w:b/>
              </w:rPr>
            </w:pPr>
            <w:r>
              <w:rPr>
                <w:rFonts w:ascii="Times New Roman" w:eastAsia="Times New Roman" w:hAnsi="Times New Roman" w:cs="Times New Roman"/>
                <w:b/>
              </w:rPr>
              <w:t>Predložiti mogućnosti preventivnog djelovanja na ovisnosti s aspekta socijalnog rada</w:t>
            </w:r>
          </w:p>
        </w:tc>
      </w:tr>
      <w:tr w:rsidR="00BE4D59" w:rsidTr="00F40245">
        <w:trPr>
          <w:trHeight w:val="70"/>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30"/>
              </w:numPr>
              <w:ind w:left="149" w:hanging="284"/>
              <w:rPr>
                <w:rFonts w:ascii="Times New Roman" w:eastAsia="Times New Roman" w:hAnsi="Times New Roman" w:cs="Times New Roman"/>
                <w:sz w:val="20"/>
                <w:szCs w:val="20"/>
              </w:rPr>
            </w:pPr>
            <w:r>
              <w:rPr>
                <w:rFonts w:ascii="Times New Roman" w:eastAsia="Times New Roman" w:hAnsi="Times New Roman" w:cs="Times New Roman"/>
                <w:sz w:val="20"/>
                <w:szCs w:val="20"/>
              </w:rPr>
              <w:t>DOPRINOSI OSTVARENJU ISHODA UČENJA NA RAZINI STUDIJSKOG PROGRAMA (NAVESTI IU)</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Analizirati i evaluirati ishode socijalnih programa te ishode rada s pojedincem, obitelji, grupom i u zajednici  (8)</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Primijeniti znanstvene metode u analizi socijalnih rizika i problema te vrednovanju socijalnih programa i postupanja socijalnih radnika  (13)</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Prepoznati kako su kulturalna i druga obilježja povezana s položajem društvenih skupina, razvojem socijalnih rizika i problema te mogućnosti njihovog rješavanja (15)</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Analizirati kako društveni, politički, ekonomski, tehnološki i ekološki procesi utječu na pojavu nejednakosti u društvu, razvoj socijalnih rizika i problema (16)</w:t>
            </w:r>
          </w:p>
          <w:p w:rsidR="00BE4D59" w:rsidRDefault="00BE4D59" w:rsidP="00F40245">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Identificirati društvene procese koji utječu na razvoj socijalnih politika, pravnog i institucionalnog okvira te sustava u kojima djeluju socijalni radnici (17)</w:t>
            </w:r>
          </w:p>
          <w:p w:rsidR="00BE4D59" w:rsidRDefault="00BE4D59" w:rsidP="00F4024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Razviti prijedloge projekata i programa u zajednici s ciljem povećanja kvalitete života različitih društvenih skupina (18)</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27"/>
              </w:numPr>
              <w:ind w:left="291" w:hanging="365"/>
              <w:rPr>
                <w:rFonts w:ascii="Times New Roman" w:eastAsia="Times New Roman" w:hAnsi="Times New Roman" w:cs="Times New Roman"/>
                <w:sz w:val="20"/>
                <w:szCs w:val="20"/>
              </w:rPr>
            </w:pPr>
            <w:r>
              <w:rPr>
                <w:rFonts w:ascii="Times New Roman" w:eastAsia="Times New Roman" w:hAnsi="Times New Roman" w:cs="Times New Roman"/>
                <w:sz w:val="20"/>
                <w:szCs w:val="20"/>
              </w:rPr>
              <w:t>KOGNITIVNO PODRUČJE ZNANJA I RAZUMIJEVANJA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Stvaranje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27"/>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VJEŠTINE</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jc w:val="both"/>
              <w:rPr>
                <w:rFonts w:ascii="Times New Roman" w:eastAsia="Times New Roman" w:hAnsi="Times New Roman" w:cs="Times New Roman"/>
              </w:rPr>
            </w:pPr>
            <w:r>
              <w:rPr>
                <w:rFonts w:ascii="Times New Roman" w:eastAsia="Times New Roman" w:hAnsi="Times New Roman" w:cs="Times New Roman"/>
              </w:rPr>
              <w:t>vještina upravljanja informacijama, sposobnost rješavanja problema, sposobnost timskog rada, sposobnost kritike i samokritike, sposobnost primjene znanja u praksi, istraživačke vještine, sposobnost učenja, sposobnost stvaranja novih ideja, upravljačke vještine i poduzetništvo, izrada projektnih prijedloga, upravljanje projektom, prezentacijske i komunikacijske vještine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27"/>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SADRŽAJ UČENJA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BE4D59">
            <w:pPr>
              <w:numPr>
                <w:ilvl w:val="0"/>
                <w:numId w:val="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Prevencija ovisnosti</w:t>
            </w:r>
          </w:p>
          <w:p w:rsidR="00BE4D59" w:rsidRDefault="00BE4D59" w:rsidP="00BE4D59">
            <w:pPr>
              <w:numPr>
                <w:ilvl w:val="0"/>
                <w:numId w:val="29"/>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Primjer preventivnih programa</w:t>
            </w:r>
          </w:p>
          <w:p w:rsidR="00BE4D59" w:rsidRDefault="00BE4D59" w:rsidP="00BE4D59">
            <w:pPr>
              <w:numPr>
                <w:ilvl w:val="0"/>
                <w:numId w:val="2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Kreiranje plana prevencije ovisnosti (djeca, mladi, odrasli…)</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27"/>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NASTAVNE METODE</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rPr>
                <w:rFonts w:ascii="Times New Roman" w:eastAsia="Times New Roman" w:hAnsi="Times New Roman" w:cs="Times New Roman"/>
              </w:rPr>
            </w:pPr>
            <w:r>
              <w:rPr>
                <w:rFonts w:ascii="Times New Roman" w:eastAsia="Times New Roman" w:hAnsi="Times New Roman" w:cs="Times New Roman"/>
              </w:rPr>
              <w:t>predavanja, vođena diskusija, rješavanje problemskih zadataka, izrada praktičnog zadatka, demonstracija praktičnog zadatka, izrada pisanog rada, rad na tekstu, studentska debata, samostalno čitanje literature</w:t>
            </w:r>
          </w:p>
        </w:tc>
      </w:tr>
      <w:tr w:rsidR="00BE4D59" w:rsidTr="00F40245">
        <w:trPr>
          <w:trHeight w:val="255"/>
        </w:trPr>
        <w:tc>
          <w:tcPr>
            <w:tcW w:w="2440" w:type="dxa"/>
            <w:tcBorders>
              <w:top w:val="single" w:sz="4" w:space="0" w:color="000000"/>
              <w:left w:val="single" w:sz="4" w:space="0" w:color="000000"/>
              <w:bottom w:val="single" w:sz="4" w:space="0" w:color="000000"/>
              <w:right w:val="single" w:sz="4" w:space="0" w:color="000000"/>
            </w:tcBorders>
          </w:tcPr>
          <w:p w:rsidR="00BE4D59" w:rsidRDefault="00BE4D59" w:rsidP="00BE4D59">
            <w:pPr>
              <w:numPr>
                <w:ilvl w:val="0"/>
                <w:numId w:val="27"/>
              </w:numPr>
              <w:ind w:left="291"/>
              <w:rPr>
                <w:rFonts w:ascii="Times New Roman" w:eastAsia="Times New Roman" w:hAnsi="Times New Roman" w:cs="Times New Roman"/>
                <w:sz w:val="20"/>
                <w:szCs w:val="20"/>
              </w:rPr>
            </w:pPr>
            <w:r>
              <w:rPr>
                <w:rFonts w:ascii="Times New Roman" w:eastAsia="Times New Roman" w:hAnsi="Times New Roman" w:cs="Times New Roman"/>
                <w:sz w:val="20"/>
                <w:szCs w:val="20"/>
              </w:rPr>
              <w:t>METODE VREDNOVANJA</w:t>
            </w:r>
          </w:p>
        </w:tc>
        <w:tc>
          <w:tcPr>
            <w:tcW w:w="6890" w:type="dxa"/>
            <w:tcBorders>
              <w:top w:val="single" w:sz="4" w:space="0" w:color="000000"/>
              <w:left w:val="single" w:sz="4" w:space="0" w:color="000000"/>
              <w:bottom w:val="single" w:sz="4" w:space="0" w:color="000000"/>
              <w:right w:val="single" w:sz="4" w:space="0" w:color="000000"/>
            </w:tcBorders>
            <w:shd w:val="clear" w:color="auto" w:fill="E7E6E6"/>
          </w:tcPr>
          <w:p w:rsidR="00BE4D59" w:rsidRDefault="00BE4D59" w:rsidP="00F40245">
            <w:pPr>
              <w:jc w:val="both"/>
              <w:rPr>
                <w:rFonts w:ascii="Times New Roman" w:eastAsia="Times New Roman" w:hAnsi="Times New Roman" w:cs="Times New Roman"/>
                <w:sz w:val="26"/>
                <w:szCs w:val="26"/>
              </w:rPr>
            </w:pPr>
            <w:r>
              <w:rPr>
                <w:rFonts w:ascii="Times New Roman" w:eastAsia="Times New Roman" w:hAnsi="Times New Roman" w:cs="Times New Roman"/>
              </w:rPr>
              <w:t>pitanja objektivnog tipa (višestruki odabir, dosjećanje, prepoznavanje, povezivanje, grupiranje), zadaci esejskog tipa (kratki odgovori na pitanja otvorenog tipa ili izrada duljih tekstova na zadanu temu), rješavanje problemskih zadataka, vrednovanje studentske izvedbe (vođene diskusije, simulacije određenog procesa, izvođenje praktičnog rada), usmeni ispit</w:t>
            </w:r>
          </w:p>
        </w:tc>
      </w:tr>
    </w:tbl>
    <w:p w:rsidR="00BE4D59" w:rsidRDefault="00BE4D59" w:rsidP="00BE4D59"/>
    <w:p w:rsidR="00A77029" w:rsidRDefault="00A77029">
      <w:bookmarkStart w:id="0" w:name="_GoBack"/>
      <w:bookmarkEnd w:id="0"/>
    </w:p>
    <w:sectPr w:rsidR="00A7702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20002A87" w:usb1="00000000" w:usb2="00000000"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0AF3"/>
    <w:multiLevelType w:val="multilevel"/>
    <w:tmpl w:val="9D1A7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2840A1"/>
    <w:multiLevelType w:val="multilevel"/>
    <w:tmpl w:val="5844C1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027918"/>
    <w:multiLevelType w:val="multilevel"/>
    <w:tmpl w:val="CA50E758"/>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F067BBE"/>
    <w:multiLevelType w:val="multilevel"/>
    <w:tmpl w:val="0B8078A0"/>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244968"/>
    <w:multiLevelType w:val="multilevel"/>
    <w:tmpl w:val="A37438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B84EEE"/>
    <w:multiLevelType w:val="multilevel"/>
    <w:tmpl w:val="B1242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073B2E"/>
    <w:multiLevelType w:val="multilevel"/>
    <w:tmpl w:val="171269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EC2A5E"/>
    <w:multiLevelType w:val="multilevel"/>
    <w:tmpl w:val="24D6A6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12675D8"/>
    <w:multiLevelType w:val="multilevel"/>
    <w:tmpl w:val="5720FA8C"/>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504427"/>
    <w:multiLevelType w:val="multilevel"/>
    <w:tmpl w:val="B79A167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4775FB"/>
    <w:multiLevelType w:val="multilevel"/>
    <w:tmpl w:val="C9FC6D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90B32EF"/>
    <w:multiLevelType w:val="multilevel"/>
    <w:tmpl w:val="89D29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7D4E83"/>
    <w:multiLevelType w:val="multilevel"/>
    <w:tmpl w:val="5D0289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9A854B6"/>
    <w:multiLevelType w:val="multilevel"/>
    <w:tmpl w:val="3CA4C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590568"/>
    <w:multiLevelType w:val="multilevel"/>
    <w:tmpl w:val="2FE490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C6F69FB"/>
    <w:multiLevelType w:val="multilevel"/>
    <w:tmpl w:val="04349C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38939D0"/>
    <w:multiLevelType w:val="multilevel"/>
    <w:tmpl w:val="6524A5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42E0BC4"/>
    <w:multiLevelType w:val="multilevel"/>
    <w:tmpl w:val="2B3863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539103E"/>
    <w:multiLevelType w:val="multilevel"/>
    <w:tmpl w:val="C15447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63963DE"/>
    <w:multiLevelType w:val="multilevel"/>
    <w:tmpl w:val="EC9A5D14"/>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89D3096"/>
    <w:multiLevelType w:val="multilevel"/>
    <w:tmpl w:val="4F4C7C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9A51E88"/>
    <w:multiLevelType w:val="multilevel"/>
    <w:tmpl w:val="FDA693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B1F5EB3"/>
    <w:multiLevelType w:val="multilevel"/>
    <w:tmpl w:val="70FA8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4035DC"/>
    <w:multiLevelType w:val="multilevel"/>
    <w:tmpl w:val="D3921B96"/>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C095528"/>
    <w:multiLevelType w:val="multilevel"/>
    <w:tmpl w:val="3008EC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3B40B12"/>
    <w:multiLevelType w:val="multilevel"/>
    <w:tmpl w:val="B1BAE3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D080049"/>
    <w:multiLevelType w:val="multilevel"/>
    <w:tmpl w:val="47C6F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8C6FD1"/>
    <w:multiLevelType w:val="multilevel"/>
    <w:tmpl w:val="EB00F8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13C335F"/>
    <w:multiLevelType w:val="multilevel"/>
    <w:tmpl w:val="1EC4C1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9CC2AF0"/>
    <w:multiLevelType w:val="multilevel"/>
    <w:tmpl w:val="C9567B0E"/>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C6D7AB3"/>
    <w:multiLevelType w:val="multilevel"/>
    <w:tmpl w:val="CDF02EEC"/>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D567FAB"/>
    <w:multiLevelType w:val="multilevel"/>
    <w:tmpl w:val="28FA4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D943A11"/>
    <w:multiLevelType w:val="multilevel"/>
    <w:tmpl w:val="B544A0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F323D18"/>
    <w:multiLevelType w:val="multilevel"/>
    <w:tmpl w:val="1DFA4B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00A2C02"/>
    <w:multiLevelType w:val="multilevel"/>
    <w:tmpl w:val="FCAE37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06269B2"/>
    <w:multiLevelType w:val="multilevel"/>
    <w:tmpl w:val="54C0B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FF4A16"/>
    <w:multiLevelType w:val="multilevel"/>
    <w:tmpl w:val="DF6A72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25644E4"/>
    <w:multiLevelType w:val="multilevel"/>
    <w:tmpl w:val="36B63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3D41D3"/>
    <w:multiLevelType w:val="multilevel"/>
    <w:tmpl w:val="D5B06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D07AA9"/>
    <w:multiLevelType w:val="multilevel"/>
    <w:tmpl w:val="1666B0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3607B5E"/>
    <w:multiLevelType w:val="multilevel"/>
    <w:tmpl w:val="2932A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9B7225"/>
    <w:multiLevelType w:val="multilevel"/>
    <w:tmpl w:val="A67E9A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A9E411C"/>
    <w:multiLevelType w:val="multilevel"/>
    <w:tmpl w:val="46521D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C83780A"/>
    <w:multiLevelType w:val="multilevel"/>
    <w:tmpl w:val="F0FEFC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D102EB7"/>
    <w:multiLevelType w:val="multilevel"/>
    <w:tmpl w:val="C8EE02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D2D0DD3"/>
    <w:multiLevelType w:val="multilevel"/>
    <w:tmpl w:val="F8D6B0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num>
  <w:num w:numId="2">
    <w:abstractNumId w:val="7"/>
  </w:num>
  <w:num w:numId="3">
    <w:abstractNumId w:val="19"/>
  </w:num>
  <w:num w:numId="4">
    <w:abstractNumId w:val="12"/>
  </w:num>
  <w:num w:numId="5">
    <w:abstractNumId w:val="33"/>
  </w:num>
  <w:num w:numId="6">
    <w:abstractNumId w:val="40"/>
  </w:num>
  <w:num w:numId="7">
    <w:abstractNumId w:val="16"/>
  </w:num>
  <w:num w:numId="8">
    <w:abstractNumId w:val="36"/>
  </w:num>
  <w:num w:numId="9">
    <w:abstractNumId w:val="6"/>
  </w:num>
  <w:num w:numId="10">
    <w:abstractNumId w:val="45"/>
  </w:num>
  <w:num w:numId="11">
    <w:abstractNumId w:val="10"/>
  </w:num>
  <w:num w:numId="12">
    <w:abstractNumId w:val="4"/>
  </w:num>
  <w:num w:numId="13">
    <w:abstractNumId w:val="25"/>
  </w:num>
  <w:num w:numId="14">
    <w:abstractNumId w:val="38"/>
  </w:num>
  <w:num w:numId="15">
    <w:abstractNumId w:val="11"/>
  </w:num>
  <w:num w:numId="16">
    <w:abstractNumId w:val="20"/>
  </w:num>
  <w:num w:numId="17">
    <w:abstractNumId w:val="15"/>
  </w:num>
  <w:num w:numId="18">
    <w:abstractNumId w:val="8"/>
  </w:num>
  <w:num w:numId="19">
    <w:abstractNumId w:val="23"/>
  </w:num>
  <w:num w:numId="20">
    <w:abstractNumId w:val="29"/>
  </w:num>
  <w:num w:numId="21">
    <w:abstractNumId w:val="5"/>
  </w:num>
  <w:num w:numId="22">
    <w:abstractNumId w:val="34"/>
  </w:num>
  <w:num w:numId="23">
    <w:abstractNumId w:val="37"/>
  </w:num>
  <w:num w:numId="24">
    <w:abstractNumId w:val="26"/>
  </w:num>
  <w:num w:numId="25">
    <w:abstractNumId w:val="2"/>
  </w:num>
  <w:num w:numId="26">
    <w:abstractNumId w:val="30"/>
  </w:num>
  <w:num w:numId="27">
    <w:abstractNumId w:val="28"/>
  </w:num>
  <w:num w:numId="28">
    <w:abstractNumId w:val="13"/>
  </w:num>
  <w:num w:numId="29">
    <w:abstractNumId w:val="22"/>
  </w:num>
  <w:num w:numId="30">
    <w:abstractNumId w:val="43"/>
  </w:num>
  <w:num w:numId="31">
    <w:abstractNumId w:val="41"/>
  </w:num>
  <w:num w:numId="32">
    <w:abstractNumId w:val="35"/>
  </w:num>
  <w:num w:numId="33">
    <w:abstractNumId w:val="9"/>
  </w:num>
  <w:num w:numId="34">
    <w:abstractNumId w:val="1"/>
  </w:num>
  <w:num w:numId="35">
    <w:abstractNumId w:val="42"/>
  </w:num>
  <w:num w:numId="36">
    <w:abstractNumId w:val="18"/>
  </w:num>
  <w:num w:numId="37">
    <w:abstractNumId w:val="17"/>
  </w:num>
  <w:num w:numId="38">
    <w:abstractNumId w:val="14"/>
  </w:num>
  <w:num w:numId="39">
    <w:abstractNumId w:val="39"/>
  </w:num>
  <w:num w:numId="40">
    <w:abstractNumId w:val="3"/>
  </w:num>
  <w:num w:numId="41">
    <w:abstractNumId w:val="32"/>
  </w:num>
  <w:num w:numId="42">
    <w:abstractNumId w:val="31"/>
  </w:num>
  <w:num w:numId="43">
    <w:abstractNumId w:val="27"/>
  </w:num>
  <w:num w:numId="44">
    <w:abstractNumId w:val="0"/>
  </w:num>
  <w:num w:numId="45">
    <w:abstractNumId w:val="4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29"/>
    <w:rsid w:val="00A77029"/>
    <w:rsid w:val="00BE4D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A3A2A-9A46-458B-8F47-07785D21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34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B634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Zbabi6YMc6JliJetoYBpEp/70w==">AMUW2mV42+jReV0SS2sleXyG2wcL6pD3ShhyAIyQuBwduM+TT+6x9FZQ66t/Vf29Tfs+EkUj87XCKzIBaiHWUusx3TcVe1UztTOX5XVwqvsm6fCFosChr9E=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3003</Words>
  <Characters>17123</Characters>
  <Application>Microsoft Office Word</Application>
  <DocSecurity>0</DocSecurity>
  <Lines>142</Lines>
  <Paragraphs>40</Paragraphs>
  <ScaleCrop>false</ScaleCrop>
  <Company>Pravni fakultet u Zagrebu</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Marko Buljevac</cp:lastModifiedBy>
  <cp:revision>2</cp:revision>
  <dcterms:created xsi:type="dcterms:W3CDTF">2021-07-16T11:32:00Z</dcterms:created>
  <dcterms:modified xsi:type="dcterms:W3CDTF">2023-07-18T10:06:00Z</dcterms:modified>
</cp:coreProperties>
</file>