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F" w:rsidRPr="009A7BA2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9A7BA2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:rsidR="00B8228F" w:rsidRPr="009A7BA2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8228F" w:rsidRPr="009A7BA2" w:rsidTr="00323C4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A7BA2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:rsidR="00B8228F" w:rsidRPr="009A7BA2" w:rsidRDefault="002677DE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BANKARSKO PRAVO</w:t>
            </w:r>
          </w:p>
        </w:tc>
      </w:tr>
      <w:tr w:rsidR="00B8228F" w:rsidRPr="00B814D4" w:rsidTr="00323C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8228F" w:rsidRPr="009A7BA2" w:rsidRDefault="00C5404B" w:rsidP="00B814D4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IZBORNI, </w:t>
            </w:r>
            <w:r w:rsidR="002677DE">
              <w:rPr>
                <w:rFonts w:ascii="Times New Roman" w:hAnsi="Times New Roman" w:cs="Times New Roman"/>
                <w:lang w:val="hr-HR"/>
              </w:rPr>
              <w:t>2</w:t>
            </w:r>
            <w:r w:rsidR="00B814D4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B8228F" w:rsidRPr="00B814D4" w:rsidTr="00323C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8228F" w:rsidRPr="009A7BA2" w:rsidRDefault="00B0190E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B8228F" w:rsidRPr="009A7BA2" w:rsidTr="00323C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B67E9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:rsidR="00B67E91" w:rsidRPr="000E30E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>
              <w:rPr>
                <w:rFonts w:ascii="Times New Roman" w:hAnsi="Times New Roman" w:cs="Times New Roman"/>
                <w:lang w:val="hr-HR"/>
              </w:rPr>
              <w:t>18 sati, 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:rsidR="00B67E91" w:rsidRPr="000E30E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:rsidR="00B8228F" w:rsidRPr="009A7BA2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B8228F" w:rsidRPr="009A7BA2" w:rsidTr="00323C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B8228F" w:rsidRPr="009A7BA2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8228F" w:rsidRPr="009A7BA2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B8228F" w:rsidRPr="009A7BA2" w:rsidRDefault="00B8228F" w:rsidP="00323C4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A7BA2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4A0058" w:rsidP="00B97AF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Opisati pojam</w:t>
            </w:r>
            <w:r w:rsidR="00B97AF0">
              <w:rPr>
                <w:rFonts w:ascii="Times New Roman" w:hAnsi="Times New Roman" w:cs="Times New Roman"/>
                <w:lang w:val="hr-HR"/>
              </w:rPr>
              <w:t xml:space="preserve"> bankarskog prava i ugovore koji su svojstveni za bankarske odnose</w:t>
            </w:r>
            <w:r w:rsidR="001F5DF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8228F" w:rsidRPr="00B97AF0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Default="00B97AF0" w:rsidP="00B97AF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Identificirati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normativni okvir koji uređuje obrađivani pravni institut.</w:t>
            </w:r>
          </w:p>
          <w:p w:rsidR="00B97AF0" w:rsidRPr="009A7BA2" w:rsidRDefault="00B97AF0" w:rsidP="00B97AF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najbolje polje primjene obrađivanog pravnog instituta u praksi.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KOGNITIVNO PODRUČJE </w:t>
            </w: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4A0058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Razumijevanje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C56C74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A50859" w:rsidRDefault="004A005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ugovora</w:t>
            </w:r>
          </w:p>
          <w:p w:rsidR="004A0058" w:rsidRPr="009A7BA2" w:rsidRDefault="004A005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Prava i obveze iz ugovora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="00C56C74"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B97AF0" w:rsidP="00185C4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Verdana-Bold" w:hAnsi="Times New Roman" w:cs="Times New Roman"/>
                <w:lang w:val="hr-HR"/>
              </w:rPr>
              <w:t>Usporediti bankarsko jamstvo i bankarsku garanciju</w:t>
            </w:r>
          </w:p>
        </w:tc>
      </w:tr>
      <w:tr w:rsidR="00B8228F" w:rsidRPr="00B97AF0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C4E" w:rsidRPr="009A7BA2" w:rsidRDefault="00B97AF0" w:rsidP="00B97AF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Razlikovati obrađivani pravni institut od drugih sličnih instituta.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97AF0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9A7BA2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B97AF0" w:rsidRDefault="00B97AF0" w:rsidP="00185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Bankarsko jamstvo</w:t>
            </w:r>
          </w:p>
          <w:p w:rsidR="002C2DB7" w:rsidRPr="00185C4E" w:rsidRDefault="00B97AF0" w:rsidP="00185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Bankarska garancija</w:t>
            </w:r>
            <w:r w:rsidR="00185C4E" w:rsidRPr="00185C4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B97AF0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B97AF0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Vrednovati različite odnose u emisijskom poslu </w:t>
            </w:r>
          </w:p>
        </w:tc>
      </w:tr>
      <w:tr w:rsidR="00B8228F" w:rsidRPr="00B97AF0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97AF0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7478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prava i obveze ugovornih strana u obrađivanom trgovačkom ugovoru.</w:t>
            </w:r>
          </w:p>
        </w:tc>
      </w:tr>
      <w:tr w:rsidR="00B8228F" w:rsidRPr="0074789C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411B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B97AF0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9A7BA2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B97AF0" w:rsidRDefault="00B97AF0" w:rsidP="00B97AF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Emisijski posao</w:t>
            </w:r>
          </w:p>
          <w:p w:rsidR="00B97AF0" w:rsidRPr="00B97AF0" w:rsidRDefault="00B97AF0" w:rsidP="00B97AF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Pravni odnosi između društva izdavatelja, emisijskog konzorcija i ulagatelja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B97AF0" w:rsidP="003C00D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Pripremiti pravni </w:t>
            </w:r>
            <w:r w:rsidR="003C00DC">
              <w:rPr>
                <w:rFonts w:ascii="Times New Roman" w:hAnsi="Times New Roman" w:cs="Times New Roman"/>
                <w:lang w:val="hr-HR"/>
              </w:rPr>
              <w:t>okvir ulaganja u investicijske fondove</w:t>
            </w:r>
            <w:r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867194">
              <w:rPr>
                <w:rFonts w:ascii="Times New Roman" w:eastAsia="Verdana-Bold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67194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14.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Projektirati složene trgovačke transakcije.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70CA8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3C00DC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67194" w:rsidRDefault="00A50859" w:rsidP="00867194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Nastavne </w:t>
            </w:r>
            <w:r w:rsidR="00867194">
              <w:rPr>
                <w:rFonts w:ascii="Times New Roman" w:hAnsi="Times New Roman" w:cs="Times New Roman"/>
                <w:lang w:val="hr-HR"/>
              </w:rPr>
              <w:t>cjeline:</w:t>
            </w:r>
          </w:p>
          <w:p w:rsidR="00185C4E" w:rsidRDefault="003C00DC" w:rsidP="008671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Odnosi ulagatelja, društva za upravljanje investicijskim fondovima i depozitne banke</w:t>
            </w:r>
            <w:bookmarkStart w:id="0" w:name="_GoBack"/>
            <w:bookmarkEnd w:id="0"/>
          </w:p>
          <w:p w:rsidR="00185C4E" w:rsidRPr="00867194" w:rsidRDefault="00185C4E" w:rsidP="00185C4E">
            <w:pPr>
              <w:pStyle w:val="ListParagrap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8228F" w:rsidRPr="002677DE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</w:tbl>
    <w:p w:rsidR="00B8228F" w:rsidRPr="009A7BA2" w:rsidRDefault="00B8228F" w:rsidP="00B8228F">
      <w:pPr>
        <w:rPr>
          <w:rFonts w:ascii="Times New Roman" w:hAnsi="Times New Roman" w:cs="Times New Roman"/>
          <w:lang w:val="hr-HR"/>
        </w:rPr>
      </w:pPr>
    </w:p>
    <w:p w:rsidR="00B8228F" w:rsidRPr="009A7BA2" w:rsidRDefault="00B8228F" w:rsidP="00B8228F">
      <w:pPr>
        <w:rPr>
          <w:rFonts w:ascii="Times New Roman" w:hAnsi="Times New Roman" w:cs="Times New Roman"/>
          <w:lang w:val="hr-HR"/>
        </w:rPr>
      </w:pPr>
    </w:p>
    <w:p w:rsidR="008F283E" w:rsidRPr="009A7BA2" w:rsidRDefault="008F283E">
      <w:pPr>
        <w:rPr>
          <w:rFonts w:ascii="Times New Roman" w:hAnsi="Times New Roman" w:cs="Times New Roman"/>
          <w:lang w:val="hr-HR"/>
        </w:rPr>
      </w:pPr>
    </w:p>
    <w:sectPr w:rsidR="008F283E" w:rsidRPr="009A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E4B8F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83E2E"/>
    <w:multiLevelType w:val="hybridMultilevel"/>
    <w:tmpl w:val="017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F"/>
    <w:rsid w:val="00104B51"/>
    <w:rsid w:val="00185C4E"/>
    <w:rsid w:val="001F5DF6"/>
    <w:rsid w:val="002677DE"/>
    <w:rsid w:val="002C2DB7"/>
    <w:rsid w:val="002F15A5"/>
    <w:rsid w:val="003C00DC"/>
    <w:rsid w:val="00446312"/>
    <w:rsid w:val="004A0058"/>
    <w:rsid w:val="004E7328"/>
    <w:rsid w:val="005928B4"/>
    <w:rsid w:val="0074789C"/>
    <w:rsid w:val="00796A84"/>
    <w:rsid w:val="008456B9"/>
    <w:rsid w:val="00867194"/>
    <w:rsid w:val="00870CA8"/>
    <w:rsid w:val="008F283E"/>
    <w:rsid w:val="009A7BA2"/>
    <w:rsid w:val="009E0184"/>
    <w:rsid w:val="009F413C"/>
    <w:rsid w:val="00A50859"/>
    <w:rsid w:val="00B0190E"/>
    <w:rsid w:val="00B25D35"/>
    <w:rsid w:val="00B411B1"/>
    <w:rsid w:val="00B67E91"/>
    <w:rsid w:val="00B814D4"/>
    <w:rsid w:val="00B8228F"/>
    <w:rsid w:val="00B87A2A"/>
    <w:rsid w:val="00B97AF0"/>
    <w:rsid w:val="00C5404B"/>
    <w:rsid w:val="00C56C74"/>
    <w:rsid w:val="00E6068E"/>
    <w:rsid w:val="00EF5216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D8C0"/>
  <w15:chartTrackingRefBased/>
  <w15:docId w15:val="{6AE6FB8E-A7B8-44BC-AE0A-7131826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 Bilić</cp:lastModifiedBy>
  <cp:revision>4</cp:revision>
  <dcterms:created xsi:type="dcterms:W3CDTF">2021-07-13T09:53:00Z</dcterms:created>
  <dcterms:modified xsi:type="dcterms:W3CDTF">2021-07-13T10:06:00Z</dcterms:modified>
</cp:coreProperties>
</file>