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DDD1C" w14:textId="1AB94904" w:rsidR="006B5580" w:rsidRPr="00920343" w:rsidRDefault="00C03D32">
      <w:pPr>
        <w:rPr>
          <w:b/>
          <w:lang w:val="hr-HR"/>
        </w:rPr>
      </w:pPr>
      <w:r w:rsidRPr="00920343">
        <w:rPr>
          <w:b/>
          <w:lang w:val="hr-HR"/>
        </w:rPr>
        <w:t>Šljiva d.o.o.</w:t>
      </w:r>
      <w:r w:rsidR="00BF2F25" w:rsidRPr="00920343">
        <w:rPr>
          <w:b/>
          <w:lang w:val="hr-HR"/>
        </w:rPr>
        <w:t xml:space="preserve"> v Ministarstvo financija </w:t>
      </w:r>
      <w:proofErr w:type="spellStart"/>
      <w:r w:rsidR="00BF2F25" w:rsidRPr="00920343">
        <w:rPr>
          <w:b/>
          <w:lang w:val="hr-HR"/>
        </w:rPr>
        <w:t>Sintetije</w:t>
      </w:r>
      <w:proofErr w:type="spellEnd"/>
    </w:p>
    <w:p w14:paraId="5E28615F" w14:textId="77777777" w:rsidR="00BF2F25" w:rsidRPr="00C03D32" w:rsidRDefault="00BF2F25">
      <w:pPr>
        <w:rPr>
          <w:lang w:val="hr-HR"/>
        </w:rPr>
      </w:pPr>
    </w:p>
    <w:p w14:paraId="4E2C706C" w14:textId="54CEA139" w:rsidR="00BF2F25" w:rsidRPr="00C03D32" w:rsidRDefault="00BF2F25" w:rsidP="00C83CE7">
      <w:pPr>
        <w:jc w:val="both"/>
        <w:rPr>
          <w:lang w:val="hr-HR"/>
        </w:rPr>
      </w:pPr>
      <w:proofErr w:type="spellStart"/>
      <w:r w:rsidRPr="00C03D32">
        <w:rPr>
          <w:lang w:val="hr-HR"/>
        </w:rPr>
        <w:t>Sintetija</w:t>
      </w:r>
      <w:proofErr w:type="spellEnd"/>
      <w:r w:rsidRPr="00C03D32">
        <w:rPr>
          <w:lang w:val="hr-HR"/>
        </w:rPr>
        <w:t xml:space="preserve"> je država članica EU. Njen Porezni zakon predviđa naplatu posebnog poreza na alkohol. Pri tom se sintetički alkohol oporezuje upola manjom stopom od alkohola dobivenog fermentiranjem. </w:t>
      </w:r>
      <w:proofErr w:type="spellStart"/>
      <w:r w:rsidR="00D64093" w:rsidRPr="00C03D32">
        <w:rPr>
          <w:lang w:val="hr-HR"/>
        </w:rPr>
        <w:t>Sintetija</w:t>
      </w:r>
      <w:proofErr w:type="spellEnd"/>
      <w:r w:rsidR="00D64093" w:rsidRPr="00C03D32">
        <w:rPr>
          <w:lang w:val="hr-HR"/>
        </w:rPr>
        <w:t xml:space="preserve"> je poznata po vrlo uspješnoj industriji rakija koje rabe sintetizirani alkohol i koje su osvojile tržište </w:t>
      </w:r>
      <w:proofErr w:type="spellStart"/>
      <w:r w:rsidR="00D64093" w:rsidRPr="00C03D32">
        <w:rPr>
          <w:lang w:val="hr-HR"/>
        </w:rPr>
        <w:t>Sintetije</w:t>
      </w:r>
      <w:proofErr w:type="spellEnd"/>
      <w:r w:rsidR="00D64093" w:rsidRPr="00C03D32">
        <w:rPr>
          <w:lang w:val="hr-HR"/>
        </w:rPr>
        <w:t xml:space="preserve"> i </w:t>
      </w:r>
      <w:r w:rsidR="00C03D32">
        <w:rPr>
          <w:lang w:val="hr-HR"/>
        </w:rPr>
        <w:t>susj</w:t>
      </w:r>
      <w:r w:rsidR="00D64093" w:rsidRPr="00C03D32">
        <w:rPr>
          <w:lang w:val="hr-HR"/>
        </w:rPr>
        <w:t>ednih država članica niskim cijenama i dobrom prezentacijom.</w:t>
      </w:r>
    </w:p>
    <w:p w14:paraId="19E1C331" w14:textId="77777777" w:rsidR="00D64093" w:rsidRDefault="00D64093" w:rsidP="00C83CE7">
      <w:pPr>
        <w:jc w:val="both"/>
        <w:rPr>
          <w:lang w:val="hr-HR"/>
        </w:rPr>
      </w:pPr>
    </w:p>
    <w:p w14:paraId="160BFD7F" w14:textId="3420CD9C" w:rsidR="00C03D32" w:rsidRDefault="00C03D32" w:rsidP="00C83CE7">
      <w:pPr>
        <w:jc w:val="both"/>
        <w:rPr>
          <w:lang w:val="hr-HR"/>
        </w:rPr>
      </w:pPr>
      <w:r>
        <w:rPr>
          <w:lang w:val="hr-HR"/>
        </w:rPr>
        <w:t xml:space="preserve">Poduzeće Šljiva d.o.o. uvozi iz susjedne </w:t>
      </w:r>
      <w:proofErr w:type="spellStart"/>
      <w:r>
        <w:rPr>
          <w:lang w:val="hr-HR"/>
        </w:rPr>
        <w:t>Sunčije</w:t>
      </w:r>
      <w:proofErr w:type="spellEnd"/>
      <w:r>
        <w:rPr>
          <w:lang w:val="hr-HR"/>
        </w:rPr>
        <w:t xml:space="preserve">, također države članice EU, </w:t>
      </w:r>
      <w:r w:rsidR="005A2ED8">
        <w:rPr>
          <w:lang w:val="hr-HR"/>
        </w:rPr>
        <w:t>rakije koje proizvodi '</w:t>
      </w:r>
      <w:proofErr w:type="spellStart"/>
      <w:r w:rsidR="005A2ED8">
        <w:rPr>
          <w:lang w:val="hr-HR"/>
        </w:rPr>
        <w:t>Reya</w:t>
      </w:r>
      <w:proofErr w:type="spellEnd"/>
      <w:r w:rsidR="005A2ED8">
        <w:rPr>
          <w:lang w:val="hr-HR"/>
        </w:rPr>
        <w:t xml:space="preserve">', poduzeće svjetski poznato po ekološkoj proizvodnji vina i alkoholnih pića. </w:t>
      </w:r>
      <w:r>
        <w:rPr>
          <w:lang w:val="hr-HR"/>
        </w:rPr>
        <w:t xml:space="preserve"> </w:t>
      </w:r>
      <w:proofErr w:type="spellStart"/>
      <w:r w:rsidR="005A2ED8">
        <w:rPr>
          <w:lang w:val="hr-HR"/>
        </w:rPr>
        <w:t>Reyine</w:t>
      </w:r>
      <w:proofErr w:type="spellEnd"/>
      <w:r w:rsidR="005A2ED8">
        <w:rPr>
          <w:lang w:val="hr-HR"/>
        </w:rPr>
        <w:t xml:space="preserve"> rakije sadrže isključivo prirodno fermentirani alkohol. Smatrajući da </w:t>
      </w:r>
      <w:proofErr w:type="spellStart"/>
      <w:r w:rsidR="005A2ED8">
        <w:rPr>
          <w:lang w:val="hr-HR"/>
        </w:rPr>
        <w:t>Sintetija</w:t>
      </w:r>
      <w:proofErr w:type="spellEnd"/>
      <w:r w:rsidR="005A2ED8">
        <w:rPr>
          <w:lang w:val="hr-HR"/>
        </w:rPr>
        <w:t xml:space="preserve"> neopravdano diskriminira proizvode koje uvozi, Šljiva je pred upravnim sudom </w:t>
      </w:r>
      <w:proofErr w:type="spellStart"/>
      <w:r w:rsidR="005A2ED8">
        <w:rPr>
          <w:lang w:val="hr-HR"/>
        </w:rPr>
        <w:t>Sintetije</w:t>
      </w:r>
      <w:proofErr w:type="spellEnd"/>
      <w:r w:rsidR="005A2ED8">
        <w:rPr>
          <w:lang w:val="hr-HR"/>
        </w:rPr>
        <w:t xml:space="preserve"> pokrenula postupak u kojem osporava porezno rješenje Ministarstva financija. U postupku tvrdi da je Porezni zakon </w:t>
      </w:r>
      <w:proofErr w:type="spellStart"/>
      <w:r w:rsidR="005A2ED8">
        <w:rPr>
          <w:lang w:val="hr-HR"/>
        </w:rPr>
        <w:t>Sintetije</w:t>
      </w:r>
      <w:proofErr w:type="spellEnd"/>
      <w:r w:rsidR="005A2ED8">
        <w:rPr>
          <w:lang w:val="hr-HR"/>
        </w:rPr>
        <w:t xml:space="preserve"> na kojem se temelji porezno rješenje neprimjenjiv, jer je suprotan članku 110 UFEU. </w:t>
      </w:r>
    </w:p>
    <w:p w14:paraId="02FCB7B8" w14:textId="77777777" w:rsidR="005A2ED8" w:rsidRDefault="005A2ED8" w:rsidP="00C83CE7">
      <w:pPr>
        <w:jc w:val="both"/>
        <w:rPr>
          <w:lang w:val="hr-HR"/>
        </w:rPr>
      </w:pPr>
    </w:p>
    <w:p w14:paraId="697CA340" w14:textId="022989BD" w:rsidR="005A2ED8" w:rsidRDefault="005A2ED8" w:rsidP="00C83CE7">
      <w:pPr>
        <w:jc w:val="both"/>
        <w:rPr>
          <w:lang w:val="hr-HR"/>
        </w:rPr>
      </w:pPr>
      <w:r>
        <w:rPr>
          <w:lang w:val="hr-HR"/>
        </w:rPr>
        <w:t>Članak 110</w:t>
      </w:r>
      <w:r w:rsidR="00772457">
        <w:rPr>
          <w:lang w:val="hr-HR"/>
        </w:rPr>
        <w:t>. Stavak 1.</w:t>
      </w:r>
      <w:r>
        <w:rPr>
          <w:lang w:val="hr-HR"/>
        </w:rPr>
        <w:t xml:space="preserve"> UFEU glasi:</w:t>
      </w:r>
    </w:p>
    <w:p w14:paraId="40C4EBC1" w14:textId="77777777" w:rsidR="005A2ED8" w:rsidRDefault="005A2ED8" w:rsidP="00C83CE7">
      <w:pPr>
        <w:jc w:val="both"/>
        <w:rPr>
          <w:lang w:val="hr-HR"/>
        </w:rPr>
      </w:pPr>
    </w:p>
    <w:p w14:paraId="49D7C645" w14:textId="687C1475" w:rsidR="005A2ED8" w:rsidRPr="00772457" w:rsidRDefault="005A2ED8" w:rsidP="00C83CE7">
      <w:pPr>
        <w:jc w:val="both"/>
        <w:rPr>
          <w:lang w:val="hr-HR"/>
        </w:rPr>
      </w:pPr>
      <w:r w:rsidRPr="00772457">
        <w:rPr>
          <w:lang w:val="hr-HR"/>
        </w:rPr>
        <w:t xml:space="preserve">“Nijedna </w:t>
      </w:r>
      <w:proofErr w:type="spellStart"/>
      <w:r w:rsidRPr="00772457">
        <w:rPr>
          <w:lang w:val="hr-HR"/>
        </w:rPr>
        <w:t>država</w:t>
      </w:r>
      <w:proofErr w:type="spellEnd"/>
      <w:r w:rsidRPr="00772457">
        <w:rPr>
          <w:lang w:val="hr-HR"/>
        </w:rPr>
        <w:t xml:space="preserve"> </w:t>
      </w:r>
      <w:proofErr w:type="spellStart"/>
      <w:r w:rsidRPr="00772457">
        <w:rPr>
          <w:lang w:val="hr-HR"/>
        </w:rPr>
        <w:t>članica</w:t>
      </w:r>
      <w:proofErr w:type="spellEnd"/>
      <w:r w:rsidRPr="00772457">
        <w:rPr>
          <w:lang w:val="hr-HR"/>
        </w:rPr>
        <w:t xml:space="preserve"> ne uvodi neposredno ili posredno nacionalne poreze bilo koje vrste na proizvode drugih </w:t>
      </w:r>
      <w:proofErr w:type="spellStart"/>
      <w:r w:rsidRPr="00772457">
        <w:rPr>
          <w:lang w:val="hr-HR"/>
        </w:rPr>
        <w:t>država</w:t>
      </w:r>
      <w:proofErr w:type="spellEnd"/>
      <w:r w:rsidRPr="00772457">
        <w:rPr>
          <w:lang w:val="hr-HR"/>
        </w:rPr>
        <w:t xml:space="preserve"> </w:t>
      </w:r>
      <w:proofErr w:type="spellStart"/>
      <w:r w:rsidRPr="00772457">
        <w:rPr>
          <w:lang w:val="hr-HR"/>
        </w:rPr>
        <w:t>članica</w:t>
      </w:r>
      <w:proofErr w:type="spellEnd"/>
      <w:r w:rsidRPr="00772457">
        <w:rPr>
          <w:lang w:val="hr-HR"/>
        </w:rPr>
        <w:t xml:space="preserve"> u </w:t>
      </w:r>
      <w:proofErr w:type="spellStart"/>
      <w:r w:rsidRPr="00772457">
        <w:rPr>
          <w:lang w:val="hr-HR"/>
        </w:rPr>
        <w:t>većoj</w:t>
      </w:r>
      <w:proofErr w:type="spellEnd"/>
      <w:r w:rsidRPr="00772457">
        <w:rPr>
          <w:lang w:val="hr-HR"/>
        </w:rPr>
        <w:t xml:space="preserve"> mjeri od onih koji su neposredno ili posredno uvedeni na </w:t>
      </w:r>
      <w:proofErr w:type="spellStart"/>
      <w:r w:rsidRPr="00772457">
        <w:rPr>
          <w:lang w:val="hr-HR"/>
        </w:rPr>
        <w:t>slične</w:t>
      </w:r>
      <w:proofErr w:type="spellEnd"/>
      <w:r w:rsidRPr="00772457">
        <w:rPr>
          <w:lang w:val="hr-HR"/>
        </w:rPr>
        <w:t xml:space="preserve"> </w:t>
      </w:r>
      <w:proofErr w:type="spellStart"/>
      <w:r w:rsidRPr="00772457">
        <w:rPr>
          <w:lang w:val="hr-HR"/>
        </w:rPr>
        <w:t>domaće</w:t>
      </w:r>
      <w:proofErr w:type="spellEnd"/>
      <w:r w:rsidRPr="00772457">
        <w:rPr>
          <w:lang w:val="hr-HR"/>
        </w:rPr>
        <w:t xml:space="preserve"> proizvode. “</w:t>
      </w:r>
    </w:p>
    <w:p w14:paraId="5D9515AA" w14:textId="77777777" w:rsidR="005A2ED8" w:rsidRPr="00772457" w:rsidRDefault="005A2ED8" w:rsidP="00C83CE7">
      <w:pPr>
        <w:jc w:val="both"/>
        <w:rPr>
          <w:lang w:val="hr-HR"/>
        </w:rPr>
      </w:pPr>
    </w:p>
    <w:p w14:paraId="7A5B2C8A" w14:textId="77777777" w:rsidR="005A2ED8" w:rsidRDefault="005A2ED8" w:rsidP="00C83CE7">
      <w:pPr>
        <w:jc w:val="both"/>
        <w:rPr>
          <w:lang w:val="hr-HR"/>
        </w:rPr>
      </w:pPr>
    </w:p>
    <w:p w14:paraId="16C896DB" w14:textId="2E78C883" w:rsidR="005A2ED8" w:rsidRDefault="00772457" w:rsidP="00C83CE7">
      <w:pPr>
        <w:jc w:val="both"/>
        <w:rPr>
          <w:i/>
          <w:lang w:val="en-US"/>
        </w:rPr>
      </w:pPr>
      <w:r w:rsidRPr="00772457">
        <w:rPr>
          <w:i/>
          <w:lang w:val="hr-HR"/>
        </w:rPr>
        <w:t>(EN</w:t>
      </w:r>
      <w:r w:rsidR="005A2ED8" w:rsidRPr="00772457">
        <w:rPr>
          <w:i/>
          <w:lang w:val="hr-HR"/>
        </w:rPr>
        <w:t xml:space="preserve">: </w:t>
      </w:r>
      <w:r w:rsidR="005A2ED8" w:rsidRPr="00772457">
        <w:rPr>
          <w:i/>
          <w:lang w:val="en-US"/>
        </w:rPr>
        <w:t>No Member State shall impose, directly or indirectly, on the products of other Member States any internal taxation of any kind in excess of that imposed directly or indirectly on similar domestic products.</w:t>
      </w:r>
      <w:r w:rsidRPr="00772457">
        <w:rPr>
          <w:i/>
          <w:lang w:val="en-US"/>
        </w:rPr>
        <w:t>)</w:t>
      </w:r>
    </w:p>
    <w:p w14:paraId="6AB10EE5" w14:textId="77777777" w:rsidR="00772457" w:rsidRDefault="00772457" w:rsidP="00C83CE7">
      <w:pPr>
        <w:jc w:val="both"/>
        <w:rPr>
          <w:i/>
          <w:lang w:val="en-US"/>
        </w:rPr>
      </w:pPr>
    </w:p>
    <w:p w14:paraId="774D66D2" w14:textId="15A3C0F7" w:rsidR="00CC3EB4" w:rsidRDefault="00CC3EB4" w:rsidP="00C83CE7">
      <w:pPr>
        <w:jc w:val="both"/>
        <w:rPr>
          <w:lang w:val="hr-HR"/>
        </w:rPr>
      </w:pPr>
      <w:r>
        <w:rPr>
          <w:lang w:val="hr-HR"/>
        </w:rPr>
        <w:t xml:space="preserve">Šljiva je na sudu dokazala da se sintetički i prirodni alkohol zamjenski koriste u proizvodnji rakija. Stoga tvrde </w:t>
      </w:r>
      <w:r w:rsidR="00C83CE7">
        <w:rPr>
          <w:lang w:val="hr-HR"/>
        </w:rPr>
        <w:t xml:space="preserve">da se radi o sličnom proizvodu, citirajući pri tome sudsku praksu Suda EU, primjerice predmet 168/78 Komisija v Francuska. </w:t>
      </w:r>
      <w:r>
        <w:rPr>
          <w:lang w:val="hr-HR"/>
        </w:rPr>
        <w:t xml:space="preserve">Viši porez na prirodni alkohol posredno diskriminira prirodni alkohol koji se proizvodi u susjednoj </w:t>
      </w:r>
      <w:proofErr w:type="spellStart"/>
      <w:r>
        <w:rPr>
          <w:lang w:val="hr-HR"/>
        </w:rPr>
        <w:t>Sunčiji</w:t>
      </w:r>
      <w:proofErr w:type="spellEnd"/>
      <w:r>
        <w:rPr>
          <w:lang w:val="hr-HR"/>
        </w:rPr>
        <w:t xml:space="preserve"> te je stoga takav porez suprotan članku 110. UFEU. </w:t>
      </w:r>
    </w:p>
    <w:p w14:paraId="7E050346" w14:textId="77777777" w:rsidR="00CC3EB4" w:rsidRDefault="00CC3EB4" w:rsidP="00C83CE7">
      <w:pPr>
        <w:jc w:val="both"/>
        <w:rPr>
          <w:lang w:val="hr-HR"/>
        </w:rPr>
      </w:pPr>
    </w:p>
    <w:p w14:paraId="058A51B9" w14:textId="77777777" w:rsidR="00C83CE7" w:rsidRDefault="00C83CE7" w:rsidP="00C83CE7">
      <w:pPr>
        <w:jc w:val="both"/>
        <w:rPr>
          <w:lang w:val="hr-HR"/>
        </w:rPr>
      </w:pPr>
      <w:r>
        <w:rPr>
          <w:lang w:val="hr-HR"/>
        </w:rPr>
        <w:t xml:space="preserve">Iako </w:t>
      </w:r>
      <w:r w:rsidR="00CC3EB4">
        <w:rPr>
          <w:lang w:val="hr-HR"/>
        </w:rPr>
        <w:t>Ministarstvo financija ne osporava da se prirodni i sintetski alkohol zamjenski koriste u proizvodnji rakija</w:t>
      </w:r>
      <w:r>
        <w:rPr>
          <w:lang w:val="hr-HR"/>
        </w:rPr>
        <w:t xml:space="preserve">, istovremeno tvrdi da je praksa Suda EU u tom smislu irelevantna u postupku koji se odvija pred nacionalnim sudom </w:t>
      </w:r>
      <w:proofErr w:type="spellStart"/>
      <w:r>
        <w:rPr>
          <w:lang w:val="hr-HR"/>
        </w:rPr>
        <w:t>Sintetije</w:t>
      </w:r>
      <w:proofErr w:type="spellEnd"/>
      <w:r w:rsidR="00CC3EB4">
        <w:rPr>
          <w:lang w:val="hr-HR"/>
        </w:rPr>
        <w:t xml:space="preserve">. </w:t>
      </w:r>
    </w:p>
    <w:p w14:paraId="614A48F7" w14:textId="77777777" w:rsidR="00C83CE7" w:rsidRDefault="00C83CE7" w:rsidP="00C83CE7">
      <w:pPr>
        <w:jc w:val="both"/>
        <w:rPr>
          <w:lang w:val="hr-HR"/>
        </w:rPr>
      </w:pPr>
    </w:p>
    <w:p w14:paraId="215B8B0B" w14:textId="68C40B2C" w:rsidR="00CC3EB4" w:rsidRDefault="00C83CE7" w:rsidP="00C83CE7">
      <w:pPr>
        <w:jc w:val="both"/>
        <w:rPr>
          <w:lang w:val="hr-HR"/>
        </w:rPr>
      </w:pPr>
      <w:r>
        <w:rPr>
          <w:lang w:val="hr-HR"/>
        </w:rPr>
        <w:t xml:space="preserve">Ministarstvo kao prvo tvrdi </w:t>
      </w:r>
      <w:r w:rsidR="00CC3EB4">
        <w:rPr>
          <w:lang w:val="hr-HR"/>
        </w:rPr>
        <w:t>da je politika oporezi</w:t>
      </w:r>
      <w:r>
        <w:rPr>
          <w:lang w:val="hr-HR"/>
        </w:rPr>
        <w:t xml:space="preserve">vanja u ovlasti država članica te stoga EU ne može utjecati na politički izbor u pojedinoj </w:t>
      </w:r>
      <w:proofErr w:type="spellStart"/>
      <w:r>
        <w:rPr>
          <w:lang w:val="hr-HR"/>
        </w:rPr>
        <w:t>ržavi</w:t>
      </w:r>
      <w:proofErr w:type="spellEnd"/>
      <w:r>
        <w:rPr>
          <w:lang w:val="hr-HR"/>
        </w:rPr>
        <w:t xml:space="preserve">. </w:t>
      </w:r>
    </w:p>
    <w:p w14:paraId="4A161057" w14:textId="77777777" w:rsidR="00920343" w:rsidRDefault="00920343" w:rsidP="00C83CE7">
      <w:pPr>
        <w:jc w:val="both"/>
        <w:rPr>
          <w:lang w:val="hr-HR"/>
        </w:rPr>
      </w:pPr>
    </w:p>
    <w:p w14:paraId="25956812" w14:textId="7FF7B3CD" w:rsidR="00772457" w:rsidRDefault="00CC3EB4" w:rsidP="00C83CE7">
      <w:pPr>
        <w:jc w:val="both"/>
        <w:rPr>
          <w:lang w:val="hr-HR"/>
        </w:rPr>
      </w:pPr>
      <w:r>
        <w:rPr>
          <w:lang w:val="hr-HR"/>
        </w:rPr>
        <w:t xml:space="preserve">Dodatno tvrdi da čak i kad bi članak 110. UFEU doista zabranjivao </w:t>
      </w:r>
      <w:r w:rsidR="00920343">
        <w:rPr>
          <w:lang w:val="hr-HR"/>
        </w:rPr>
        <w:t xml:space="preserve">da se fermentirani alkohol oporezuje više nego sintetski, time bi bila stvorena obveza za državu prema ostalim državama članicama. Iako bi zbog toga Komisija mogla pokrenuti </w:t>
      </w:r>
      <w:proofErr w:type="spellStart"/>
      <w:r w:rsidR="00920343">
        <w:rPr>
          <w:lang w:val="hr-HR"/>
        </w:rPr>
        <w:t>povredbeni</w:t>
      </w:r>
      <w:proofErr w:type="spellEnd"/>
      <w:r w:rsidR="00920343">
        <w:rPr>
          <w:lang w:val="hr-HR"/>
        </w:rPr>
        <w:t xml:space="preserve"> postupak protiv </w:t>
      </w:r>
      <w:proofErr w:type="spellStart"/>
      <w:r w:rsidR="00920343">
        <w:rPr>
          <w:lang w:val="hr-HR"/>
        </w:rPr>
        <w:t>Sintetije</w:t>
      </w:r>
      <w:proofErr w:type="spellEnd"/>
      <w:r w:rsidR="00920343">
        <w:rPr>
          <w:lang w:val="hr-HR"/>
        </w:rPr>
        <w:t xml:space="preserve">, članak 110. UFEU ne stvara nikakva prava za uvoznike poput Šljive d.o.o. Ta je odredba sadržana u međunarodnom ugovoru te se obraća državama, a ne pojedincima. Kako se članak 110. ne odnosi na Šljivu, Upravni sud ne može ga primijeniti u ovom postupku. </w:t>
      </w:r>
    </w:p>
    <w:p w14:paraId="1A3EF492" w14:textId="77777777" w:rsidR="00920343" w:rsidRDefault="00920343" w:rsidP="00C83CE7">
      <w:pPr>
        <w:jc w:val="both"/>
        <w:rPr>
          <w:lang w:val="hr-HR"/>
        </w:rPr>
      </w:pPr>
    </w:p>
    <w:p w14:paraId="7C3951FD" w14:textId="4A717389" w:rsidR="00920343" w:rsidRDefault="00920343" w:rsidP="00C83CE7">
      <w:pPr>
        <w:jc w:val="both"/>
        <w:rPr>
          <w:lang w:val="hr-HR"/>
        </w:rPr>
      </w:pPr>
      <w:r>
        <w:rPr>
          <w:lang w:val="hr-HR"/>
        </w:rPr>
        <w:lastRenderedPageBreak/>
        <w:t xml:space="preserve">Konačno, čak kad bi članak 110. i stvarao subjektivno pravo za Šljivu, Porezna uprava, a jednako tako i Upravni sud </w:t>
      </w:r>
      <w:proofErr w:type="spellStart"/>
      <w:r>
        <w:rPr>
          <w:lang w:val="hr-HR"/>
        </w:rPr>
        <w:t>Sintetije</w:t>
      </w:r>
      <w:proofErr w:type="spellEnd"/>
      <w:r>
        <w:rPr>
          <w:lang w:val="hr-HR"/>
        </w:rPr>
        <w:t xml:space="preserve"> moraju primijeniti nacionalni zakon. Jedino Ustavni sud </w:t>
      </w:r>
      <w:proofErr w:type="spellStart"/>
      <w:r>
        <w:rPr>
          <w:lang w:val="hr-HR"/>
        </w:rPr>
        <w:t>Sintetije</w:t>
      </w:r>
      <w:proofErr w:type="spellEnd"/>
      <w:r>
        <w:rPr>
          <w:lang w:val="hr-HR"/>
        </w:rPr>
        <w:t xml:space="preserve"> ili Parlament mogu taj Zakon staviti izvan snage. </w:t>
      </w:r>
    </w:p>
    <w:p w14:paraId="27CEFA9F" w14:textId="77777777" w:rsidR="00920343" w:rsidRDefault="00920343" w:rsidP="00C83CE7">
      <w:pPr>
        <w:jc w:val="both"/>
        <w:rPr>
          <w:lang w:val="hr-HR"/>
        </w:rPr>
      </w:pPr>
    </w:p>
    <w:p w14:paraId="7D6A3D6F" w14:textId="470498F6" w:rsidR="00920343" w:rsidRPr="00C83CE7" w:rsidRDefault="00920343" w:rsidP="00C83CE7">
      <w:pPr>
        <w:jc w:val="both"/>
        <w:rPr>
          <w:b/>
          <w:lang w:val="hr-HR"/>
        </w:rPr>
      </w:pPr>
      <w:r w:rsidRPr="00C83CE7">
        <w:rPr>
          <w:b/>
          <w:lang w:val="hr-HR"/>
        </w:rPr>
        <w:t>Vaš zadatak:</w:t>
      </w:r>
    </w:p>
    <w:p w14:paraId="6FC3D663" w14:textId="77777777" w:rsidR="00920343" w:rsidRDefault="00920343" w:rsidP="00C83CE7">
      <w:pPr>
        <w:jc w:val="both"/>
        <w:rPr>
          <w:lang w:val="hr-HR"/>
        </w:rPr>
      </w:pPr>
    </w:p>
    <w:p w14:paraId="166CFF18" w14:textId="16CEC8B9" w:rsidR="00920343" w:rsidRDefault="00920343" w:rsidP="00C83CE7">
      <w:pPr>
        <w:jc w:val="both"/>
        <w:rPr>
          <w:lang w:val="hr-HR"/>
        </w:rPr>
      </w:pPr>
      <w:r>
        <w:rPr>
          <w:lang w:val="hr-HR"/>
        </w:rPr>
        <w:t xml:space="preserve">Vi pred upravnim sudom zastupate Šljivu d.o.o. Odgovorite na argumente Ministarstva financija, koristeći se konceptima razvijenim u sudskoj praksi Suda EU te argumentima koji ih opravdavaju.  </w:t>
      </w:r>
    </w:p>
    <w:p w14:paraId="2906831D" w14:textId="77777777" w:rsidR="00920343" w:rsidRDefault="00920343" w:rsidP="00C83CE7">
      <w:pPr>
        <w:jc w:val="both"/>
        <w:rPr>
          <w:lang w:val="hr-HR"/>
        </w:rPr>
      </w:pPr>
    </w:p>
    <w:p w14:paraId="3E60E7A5" w14:textId="77777777" w:rsidR="00920343" w:rsidRDefault="00920343">
      <w:pPr>
        <w:rPr>
          <w:lang w:val="hr-HR"/>
        </w:rPr>
      </w:pPr>
    </w:p>
    <w:p w14:paraId="0407FE53" w14:textId="77777777" w:rsidR="00920343" w:rsidRPr="00772457" w:rsidRDefault="00920343">
      <w:pPr>
        <w:rPr>
          <w:lang w:val="hr-HR"/>
        </w:rPr>
      </w:pPr>
      <w:bookmarkStart w:id="0" w:name="_GoBack"/>
      <w:bookmarkEnd w:id="0"/>
    </w:p>
    <w:sectPr w:rsidR="00920343" w:rsidRPr="00772457" w:rsidSect="0045447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25"/>
    <w:rsid w:val="00454470"/>
    <w:rsid w:val="005A2ED8"/>
    <w:rsid w:val="006B5580"/>
    <w:rsid w:val="00772457"/>
    <w:rsid w:val="00920343"/>
    <w:rsid w:val="00BF2F25"/>
    <w:rsid w:val="00C03D32"/>
    <w:rsid w:val="00C83CE7"/>
    <w:rsid w:val="00CC3EB4"/>
    <w:rsid w:val="00D64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1587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4862">
      <w:bodyDiv w:val="1"/>
      <w:marLeft w:val="0"/>
      <w:marRight w:val="0"/>
      <w:marTop w:val="0"/>
      <w:marBottom w:val="0"/>
      <w:divBdr>
        <w:top w:val="none" w:sz="0" w:space="0" w:color="auto"/>
        <w:left w:val="none" w:sz="0" w:space="0" w:color="auto"/>
        <w:bottom w:val="none" w:sz="0" w:space="0" w:color="auto"/>
        <w:right w:val="none" w:sz="0" w:space="0" w:color="auto"/>
      </w:divBdr>
      <w:divsChild>
        <w:div w:id="962272798">
          <w:marLeft w:val="0"/>
          <w:marRight w:val="0"/>
          <w:marTop w:val="0"/>
          <w:marBottom w:val="0"/>
          <w:divBdr>
            <w:top w:val="none" w:sz="0" w:space="0" w:color="auto"/>
            <w:left w:val="none" w:sz="0" w:space="0" w:color="auto"/>
            <w:bottom w:val="none" w:sz="0" w:space="0" w:color="auto"/>
            <w:right w:val="none" w:sz="0" w:space="0" w:color="auto"/>
          </w:divBdr>
          <w:divsChild>
            <w:div w:id="1743522728">
              <w:marLeft w:val="0"/>
              <w:marRight w:val="0"/>
              <w:marTop w:val="0"/>
              <w:marBottom w:val="0"/>
              <w:divBdr>
                <w:top w:val="none" w:sz="0" w:space="0" w:color="auto"/>
                <w:left w:val="none" w:sz="0" w:space="0" w:color="auto"/>
                <w:bottom w:val="none" w:sz="0" w:space="0" w:color="auto"/>
                <w:right w:val="none" w:sz="0" w:space="0" w:color="auto"/>
              </w:divBdr>
              <w:divsChild>
                <w:div w:id="19335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4717">
      <w:bodyDiv w:val="1"/>
      <w:marLeft w:val="0"/>
      <w:marRight w:val="0"/>
      <w:marTop w:val="0"/>
      <w:marBottom w:val="0"/>
      <w:divBdr>
        <w:top w:val="none" w:sz="0" w:space="0" w:color="auto"/>
        <w:left w:val="none" w:sz="0" w:space="0" w:color="auto"/>
        <w:bottom w:val="none" w:sz="0" w:space="0" w:color="auto"/>
        <w:right w:val="none" w:sz="0" w:space="0" w:color="auto"/>
      </w:divBdr>
      <w:divsChild>
        <w:div w:id="627783587">
          <w:marLeft w:val="0"/>
          <w:marRight w:val="0"/>
          <w:marTop w:val="0"/>
          <w:marBottom w:val="0"/>
          <w:divBdr>
            <w:top w:val="none" w:sz="0" w:space="0" w:color="auto"/>
            <w:left w:val="none" w:sz="0" w:space="0" w:color="auto"/>
            <w:bottom w:val="none" w:sz="0" w:space="0" w:color="auto"/>
            <w:right w:val="none" w:sz="0" w:space="0" w:color="auto"/>
          </w:divBdr>
          <w:divsChild>
            <w:div w:id="1555123290">
              <w:marLeft w:val="0"/>
              <w:marRight w:val="0"/>
              <w:marTop w:val="0"/>
              <w:marBottom w:val="0"/>
              <w:divBdr>
                <w:top w:val="none" w:sz="0" w:space="0" w:color="auto"/>
                <w:left w:val="none" w:sz="0" w:space="0" w:color="auto"/>
                <w:bottom w:val="none" w:sz="0" w:space="0" w:color="auto"/>
                <w:right w:val="none" w:sz="0" w:space="0" w:color="auto"/>
              </w:divBdr>
              <w:divsChild>
                <w:div w:id="97105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486</Words>
  <Characters>2771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Capeta</dc:creator>
  <cp:keywords/>
  <dc:description/>
  <cp:lastModifiedBy>Tamara Capeta</cp:lastModifiedBy>
  <cp:revision>3</cp:revision>
  <dcterms:created xsi:type="dcterms:W3CDTF">2015-11-12T13:43:00Z</dcterms:created>
  <dcterms:modified xsi:type="dcterms:W3CDTF">2015-11-12T14:41:00Z</dcterms:modified>
</cp:coreProperties>
</file>