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C406D1" w:rsidRDefault="00E00124" w:rsidP="00E0012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E00124" w:rsidRPr="00C406D1" w:rsidRDefault="00E00124" w:rsidP="00E00124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00124" w:rsidRPr="00C406D1" w:rsidTr="004D73A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E00124" w:rsidRPr="00C406D1" w:rsidRDefault="00E00124" w:rsidP="004D73A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E00124" w:rsidRPr="00C406D1" w:rsidRDefault="00E00124" w:rsidP="004D73A0">
            <w:pPr>
              <w:rPr>
                <w:lang w:val="hr-HR"/>
              </w:rPr>
            </w:pPr>
            <w:r>
              <w:rPr>
                <w:lang w:val="hr-HR"/>
              </w:rPr>
              <w:t>Javnofinancijsko pravo</w:t>
            </w:r>
            <w:r w:rsidRPr="00C406D1">
              <w:rPr>
                <w:lang w:val="hr-HR"/>
              </w:rPr>
              <w:t xml:space="preserve"> Europske unije</w:t>
            </w:r>
          </w:p>
        </w:tc>
      </w:tr>
      <w:tr w:rsidR="00E00124" w:rsidRPr="00C406D1" w:rsidTr="004D73A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E00124" w:rsidRPr="00C406D1" w:rsidRDefault="00E00124" w:rsidP="004D73A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00124" w:rsidRPr="00C406D1" w:rsidRDefault="00E00124" w:rsidP="004D73A0">
            <w:pPr>
              <w:rPr>
                <w:lang w:val="hr-HR"/>
              </w:rPr>
            </w:pPr>
            <w:r>
              <w:rPr>
                <w:lang w:val="hr-HR"/>
              </w:rPr>
              <w:t>obvezni</w:t>
            </w:r>
            <w:r w:rsidRPr="00C406D1">
              <w:rPr>
                <w:lang w:val="hr-HR"/>
              </w:rPr>
              <w:t>/</w:t>
            </w:r>
            <w:r>
              <w:rPr>
                <w:lang w:val="hr-HR"/>
              </w:rPr>
              <w:t>drugi</w:t>
            </w:r>
            <w:r w:rsidRPr="00C406D1">
              <w:rPr>
                <w:lang w:val="hr-HR"/>
              </w:rPr>
              <w:t xml:space="preserve"> semest</w:t>
            </w:r>
            <w:r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00124" w:rsidRPr="00C406D1" w:rsidTr="004D73A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E00124" w:rsidRPr="00C406D1" w:rsidRDefault="00E00124" w:rsidP="004D73A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00124" w:rsidRPr="00C406D1" w:rsidRDefault="00E00124" w:rsidP="004D73A0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00124" w:rsidRPr="00C406D1" w:rsidTr="004D73A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E00124" w:rsidRPr="00C406D1" w:rsidRDefault="00E00124" w:rsidP="004D73A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E00124" w:rsidRDefault="006268C9" w:rsidP="004D73A0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  <w:r w:rsidR="00E00124" w:rsidRPr="003E1C12">
              <w:rPr>
                <w:b/>
                <w:bCs/>
                <w:lang w:val="hr-HR"/>
              </w:rPr>
              <w:t xml:space="preserve"> ECTS</w:t>
            </w:r>
            <w:r w:rsidR="00E00124">
              <w:rPr>
                <w:b/>
                <w:bCs/>
                <w:lang w:val="hr-HR"/>
              </w:rPr>
              <w:t xml:space="preserve"> </w:t>
            </w:r>
            <w:r w:rsidR="00E00124" w:rsidRPr="003E1C12">
              <w:rPr>
                <w:lang w:val="hr-HR"/>
              </w:rPr>
              <w:t>bodova</w:t>
            </w:r>
            <w:r w:rsidR="00067DA0">
              <w:rPr>
                <w:lang w:val="hr-HR"/>
              </w:rPr>
              <w:t xml:space="preserve"> (cca 12</w:t>
            </w:r>
            <w:r w:rsidR="00E00124">
              <w:rPr>
                <w:lang w:val="hr-HR"/>
              </w:rPr>
              <w:t>0 radnih sati), od toga:</w:t>
            </w:r>
          </w:p>
          <w:p w:rsidR="00E00124" w:rsidRDefault="006268C9" w:rsidP="004D73A0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- 18 sati</w:t>
            </w:r>
            <w:r w:rsidR="00E00124">
              <w:rPr>
                <w:lang w:val="hr-HR"/>
              </w:rPr>
              <w:t xml:space="preserve"> : cca </w:t>
            </w:r>
            <w:r w:rsidR="00E00124" w:rsidRPr="003E1C12">
              <w:rPr>
                <w:b/>
                <w:bCs/>
                <w:lang w:val="hr-HR"/>
              </w:rPr>
              <w:t>1 ECTS</w:t>
            </w:r>
          </w:p>
          <w:p w:rsidR="00E00124" w:rsidRDefault="00E00124" w:rsidP="004D73A0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Priprema za predavanja (čitanje i analiza materijala – članaka i sudske prakse,</w:t>
            </w:r>
            <w:r w:rsidR="00067DA0">
              <w:rPr>
                <w:lang w:val="hr-HR"/>
              </w:rPr>
              <w:t xml:space="preserve"> priprema za diskusiju) – cca 32</w:t>
            </w:r>
            <w:r>
              <w:rPr>
                <w:lang w:val="hr-HR"/>
              </w:rPr>
              <w:t xml:space="preserve"> sat</w:t>
            </w:r>
            <w:r w:rsidR="00067DA0">
              <w:rPr>
                <w:lang w:val="hr-HR"/>
              </w:rPr>
              <w:t>a</w:t>
            </w:r>
            <w:r>
              <w:rPr>
                <w:lang w:val="hr-HR"/>
              </w:rPr>
              <w:t xml:space="preserve">: </w:t>
            </w:r>
            <w:r w:rsidR="00067DA0">
              <w:rPr>
                <w:b/>
                <w:bCs/>
                <w:lang w:val="hr-HR"/>
              </w:rPr>
              <w:t>1</w:t>
            </w:r>
            <w:r w:rsidRPr="003E1C12">
              <w:rPr>
                <w:b/>
                <w:bCs/>
                <w:lang w:val="hr-HR"/>
              </w:rPr>
              <w:t>,5 ECTS-a</w:t>
            </w:r>
            <w:r>
              <w:rPr>
                <w:lang w:val="hr-HR"/>
              </w:rPr>
              <w:t xml:space="preserve"> </w:t>
            </w:r>
          </w:p>
          <w:p w:rsidR="00E00124" w:rsidRDefault="00E00124" w:rsidP="004D73A0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Sređivanje bilješki i naučenog nakon svakog sata predavanja, uključujući i izdvajanje otvorenih pitanja – cca </w:t>
            </w:r>
            <w:r w:rsidR="00067DA0">
              <w:rPr>
                <w:lang w:val="hr-HR"/>
              </w:rPr>
              <w:t>10</w:t>
            </w:r>
            <w:r>
              <w:rPr>
                <w:lang w:val="hr-HR"/>
              </w:rPr>
              <w:t xml:space="preserve"> sat</w:t>
            </w:r>
            <w:r w:rsidR="00067DA0">
              <w:rPr>
                <w:lang w:val="hr-HR"/>
              </w:rPr>
              <w:t>i</w:t>
            </w:r>
            <w:r>
              <w:rPr>
                <w:lang w:val="hr-HR"/>
              </w:rPr>
              <w:t xml:space="preserve"> : </w:t>
            </w:r>
            <w:r w:rsidRPr="003E1C12">
              <w:rPr>
                <w:b/>
                <w:bCs/>
                <w:lang w:val="hr-HR"/>
              </w:rPr>
              <w:t>0,5 ECTS-a</w:t>
            </w:r>
            <w:r>
              <w:rPr>
                <w:lang w:val="hr-HR"/>
              </w:rPr>
              <w:t xml:space="preserve"> </w:t>
            </w:r>
          </w:p>
          <w:p w:rsidR="00E00124" w:rsidRPr="003E1C12" w:rsidRDefault="00E00124" w:rsidP="004D73A0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– Pripreme za ispit (ponavljanje gradiva, povezivanje svih cjelina, dodatno čitanje) – cca 60 sati : </w:t>
            </w:r>
            <w:r w:rsidR="00067DA0">
              <w:rPr>
                <w:b/>
                <w:bCs/>
                <w:lang w:val="hr-HR"/>
              </w:rPr>
              <w:t>1 ECTS</w:t>
            </w:r>
          </w:p>
          <w:p w:rsidR="00E00124" w:rsidRPr="00C406D1" w:rsidRDefault="00E00124" w:rsidP="004D73A0">
            <w:pPr>
              <w:rPr>
                <w:lang w:val="hr-HR"/>
              </w:rPr>
            </w:pPr>
          </w:p>
        </w:tc>
      </w:tr>
      <w:tr w:rsidR="00E00124" w:rsidRPr="00C406D1" w:rsidTr="004D73A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E00124" w:rsidRPr="00C406D1" w:rsidRDefault="00E00124" w:rsidP="004D73A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E00124" w:rsidRPr="00C406D1" w:rsidRDefault="00E00124" w:rsidP="00E00124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</w:t>
            </w:r>
            <w:r>
              <w:rPr>
                <w:lang w:val="hr-HR"/>
              </w:rPr>
              <w:t>fiskalnog sustava i fiskalne politike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E00124" w:rsidRPr="00C406D1" w:rsidRDefault="00E00124" w:rsidP="004D73A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00124" w:rsidRPr="00C406D1" w:rsidRDefault="00E00124" w:rsidP="004D73A0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E00124" w:rsidRPr="00C406D1" w:rsidRDefault="00E00124" w:rsidP="004D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21003" w:rsidRPr="00C406D1" w:rsidTr="004D73A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1003" w:rsidRPr="00C406D1" w:rsidRDefault="00E21003" w:rsidP="00E2100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E21003" w:rsidRPr="007F7C83" w:rsidRDefault="00E21003" w:rsidP="00E2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Identificirati normativni okvir i strukturu financiranja sustava javnih potreba. 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1003" w:rsidRPr="007F7C83" w:rsidRDefault="00E21003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pravne norme koje uređuju različite europske politike u skladu sa sudskom praksom.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Pronaći relevantne europske pravne norme i pripadajuću sudsku praksu primjenjivu na neku novu situaciju.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Pravne norme EU – općenito i u kontekstu oporezivanja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Nacionalni sudovi i Europski sud – porezni predmeti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ispit: Zadaci esejskog tipa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00124" w:rsidRPr="00C406D1" w:rsidRDefault="00E00124" w:rsidP="004D73A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00124" w:rsidRPr="007F7C83" w:rsidRDefault="00E21003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Kritički vrednovati postupanje javnopravnih tijela u provedbi oporezivanja.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Debatirati uspješnost prihvaćanja europskih pravnih normi u nacionalnom </w:t>
            </w:r>
            <w:r w:rsidR="00E21003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porezno-</w:t>
            </w: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pravnom sustavu.</w:t>
            </w:r>
          </w:p>
          <w:p w:rsidR="00E00124" w:rsidRPr="007F7C83" w:rsidRDefault="00E00124" w:rsidP="00E210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pravne norme koje uređuju različite nacionalne </w:t>
            </w:r>
            <w:r w:rsidR="00E21003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porezne</w:t>
            </w: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politike (napose u RH) i europsku </w:t>
            </w:r>
            <w:r w:rsidR="00E21003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poreznu</w:t>
            </w: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politiku</w:t>
            </w:r>
            <w:r w:rsidR="00E21003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kontekstu harmonizacije poreznih sustava država članica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Analiza porezno-pravnih direktiva (porez na dobit) - općenito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Direktiva o matičnom i zavisnom društvu, Direktiva o spajanjima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ispit: Zadaci esejskog tipa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00124" w:rsidRPr="00C406D1" w:rsidRDefault="00E00124" w:rsidP="004D73A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00124" w:rsidRPr="007F7C83" w:rsidRDefault="00D0714B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420AB2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prihoda.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Objasniti načela na kojima se temelji odnos europskog prava s pravima država članica</w:t>
            </w:r>
            <w:r w:rsidR="00D0714B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području javnih financija</w:t>
            </w:r>
          </w:p>
          <w:p w:rsidR="00D0714B" w:rsidRPr="007F7C83" w:rsidRDefault="00D0714B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Objasniti značaj harmonizacijskih politika u području javnih financija</w:t>
            </w:r>
          </w:p>
          <w:p w:rsidR="00D0714B" w:rsidRPr="007F7C83" w:rsidRDefault="00D0714B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– zašto je u nekim područjima harmonizacija u potpunosti (PDV) ili djelomično (trošarine) provedena, a u drugima nije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Pronaći relevantne</w:t>
            </w:r>
            <w:r w:rsidR="00D0714B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javnofinancijske</w:t>
            </w: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pravne norme i pripadajuću sudsku praksu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dodanu vrijednost</w:t>
            </w:r>
          </w:p>
          <w:p w:rsidR="00D0714B" w:rsidRPr="007F7C83" w:rsidRDefault="00D0714B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dohodak</w:t>
            </w:r>
          </w:p>
          <w:p w:rsidR="00D0714B" w:rsidRPr="007F7C83" w:rsidRDefault="00D0714B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dobit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Posebni porezi na promet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- Zadaci esejskog tipa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00124" w:rsidRPr="00C406D1" w:rsidRDefault="00E00124" w:rsidP="004D73A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00124" w:rsidRPr="007F7C83" w:rsidRDefault="000C7530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</w:t>
            </w:r>
            <w:r w:rsidR="00D0714B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proračunske dokumente na prihodovnoj i rashodovnoj strani.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0714B" w:rsidRPr="007F7C83" w:rsidRDefault="00D0714B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Prosuditi svrhu i primjenu pojedinih poreznih oblika</w:t>
            </w:r>
          </w:p>
          <w:p w:rsidR="00E00124" w:rsidRPr="007F7C83" w:rsidRDefault="00D0714B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E00124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Konstruirati povezanost između pojedinog javnog prihoda i vrste javnog dobra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Pronaći relevantne pravne norme i pripadajuću sudsku praksu 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Debatirati uspješnost prihvaćanja europskih </w:t>
            </w:r>
            <w:r w:rsidR="00D0714B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javnofinancijskih</w:t>
            </w: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normi u nacionalnom pravnom sustavu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neriješene probleme u određenom segmentu europskog</w:t>
            </w:r>
            <w:r w:rsidR="00D0714B"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javnofinancijskog</w:t>
            </w: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prava i politika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Struktura proračuna EU – prihodi i rashodi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Proračunske politike EU – različiti stavovi država članica, uvjetovani njihovim različitim interesima (zapad vs. istok)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Nastavana jedinica: Kompromis kao temelj proračuna EU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ispit: Zadaci esejskog tipa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  <w:p w:rsidR="00E00124" w:rsidRPr="007F7C83" w:rsidRDefault="00E00124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00124" w:rsidRPr="00C406D1" w:rsidRDefault="00E00124" w:rsidP="004D73A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00124" w:rsidRPr="00C406D1" w:rsidRDefault="007F7C83" w:rsidP="004D73A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</w:tc>
      </w:tr>
      <w:tr w:rsidR="00E00124" w:rsidRPr="00C406D1" w:rsidTr="004D73A0">
        <w:trPr>
          <w:trHeight w:val="255"/>
        </w:trPr>
        <w:tc>
          <w:tcPr>
            <w:tcW w:w="2440" w:type="dxa"/>
          </w:tcPr>
          <w:p w:rsidR="00E00124" w:rsidRPr="00C406D1" w:rsidRDefault="00E00124" w:rsidP="004D73A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F7C83" w:rsidRPr="007F7C83" w:rsidRDefault="007F7C83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Procjenjivati, primjenom maksimalno objektiviziranih kriterija, odnose, u politici i pravu, država članica i njihove utjecaje na konstituiranje europske javnofinancijske politike</w:t>
            </w:r>
          </w:p>
          <w:p w:rsidR="007F7C83" w:rsidRPr="007F7C83" w:rsidRDefault="007F7C83" w:rsidP="004D73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Debatirati potrebu za izravnim oporezivanjem na razini EU</w:t>
            </w:r>
          </w:p>
          <w:p w:rsidR="00E00124" w:rsidRDefault="007F7C83" w:rsidP="004D73A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</w:p>
          <w:p w:rsidR="007F7C83" w:rsidRPr="00C406D1" w:rsidRDefault="007F7C83" w:rsidP="004D73A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C7530" w:rsidRPr="00C406D1" w:rsidTr="004D73A0">
        <w:trPr>
          <w:trHeight w:val="255"/>
        </w:trPr>
        <w:tc>
          <w:tcPr>
            <w:tcW w:w="2440" w:type="dxa"/>
          </w:tcPr>
          <w:p w:rsidR="000C7530" w:rsidRPr="00C406D1" w:rsidRDefault="000C7530" w:rsidP="000C753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7530" w:rsidRPr="00F62C6A" w:rsidRDefault="000C7530" w:rsidP="000C75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C7530" w:rsidRPr="00F62C6A" w:rsidRDefault="000C7530" w:rsidP="000C75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0C7530" w:rsidRPr="00C406D1" w:rsidTr="004D73A0">
        <w:trPr>
          <w:trHeight w:val="255"/>
        </w:trPr>
        <w:tc>
          <w:tcPr>
            <w:tcW w:w="2440" w:type="dxa"/>
          </w:tcPr>
          <w:p w:rsidR="000C7530" w:rsidRPr="00C406D1" w:rsidRDefault="000C7530" w:rsidP="000C753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7530" w:rsidRPr="00F62C6A" w:rsidRDefault="000C7530" w:rsidP="000C75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0C7530" w:rsidRPr="00F62C6A" w:rsidRDefault="000C7530" w:rsidP="000C75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0C7530" w:rsidRPr="00F62C6A" w:rsidRDefault="000C7530" w:rsidP="000C75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0C7530" w:rsidRPr="00C406D1" w:rsidTr="004D73A0">
        <w:trPr>
          <w:trHeight w:val="255"/>
        </w:trPr>
        <w:tc>
          <w:tcPr>
            <w:tcW w:w="2440" w:type="dxa"/>
          </w:tcPr>
          <w:p w:rsidR="000C7530" w:rsidRPr="00C406D1" w:rsidRDefault="000C7530" w:rsidP="000C7530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7530" w:rsidRPr="00F62C6A" w:rsidRDefault="00F62C6A" w:rsidP="000C75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cjelina: Interesna struktura EU – politička analiza (interesi pojedinih država članica i blokova država članica – pouke Brexita)</w:t>
            </w:r>
          </w:p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cjelina: Interesna struktura EU – pravna analiza (normativni odraz političkih interesa i stvarnog utjecaja pojedinih država članica i blokova država članica)</w:t>
            </w:r>
          </w:p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Nastava cjelina: Analiza pojedinih fenomena političke i pravne naravi: umijeće kompromisa, snaga destrukcije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(Mađarska i Poljska – should I stay or should I go)</w:t>
            </w:r>
          </w:p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cjelina: pouke neprihvaćanja Ustava EU</w:t>
            </w:r>
          </w:p>
        </w:tc>
      </w:tr>
      <w:tr w:rsidR="00F62C6A" w:rsidRPr="00C406D1" w:rsidTr="004D73A0">
        <w:trPr>
          <w:trHeight w:val="255"/>
        </w:trPr>
        <w:tc>
          <w:tcPr>
            <w:tcW w:w="2440" w:type="dxa"/>
          </w:tcPr>
          <w:p w:rsidR="00F62C6A" w:rsidRPr="00C406D1" w:rsidRDefault="00F62C6A" w:rsidP="00F62C6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F62C6A" w:rsidRPr="00C406D1" w:rsidTr="004D73A0">
        <w:trPr>
          <w:trHeight w:val="255"/>
        </w:trPr>
        <w:tc>
          <w:tcPr>
            <w:tcW w:w="2440" w:type="dxa"/>
          </w:tcPr>
          <w:p w:rsidR="00F62C6A" w:rsidRPr="00C406D1" w:rsidRDefault="00F62C6A" w:rsidP="00F62C6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ispit: Zadaci esejskog tipa</w:t>
            </w:r>
          </w:p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2C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  <w:p w:rsidR="00F62C6A" w:rsidRPr="00F62C6A" w:rsidRDefault="00F62C6A" w:rsidP="00F62C6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00124" w:rsidRPr="00C406D1" w:rsidRDefault="00E00124" w:rsidP="00E00124">
      <w:pPr>
        <w:rPr>
          <w:lang w:val="hr-HR"/>
        </w:rPr>
      </w:pPr>
    </w:p>
    <w:p w:rsidR="009A71F3" w:rsidRDefault="009A71F3"/>
    <w:sectPr w:rsidR="009A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67DA0"/>
    <w:rsid w:val="000C7530"/>
    <w:rsid w:val="001D4E2D"/>
    <w:rsid w:val="00213CDC"/>
    <w:rsid w:val="004004BA"/>
    <w:rsid w:val="00420AB2"/>
    <w:rsid w:val="00592FBC"/>
    <w:rsid w:val="006268C9"/>
    <w:rsid w:val="00695B7B"/>
    <w:rsid w:val="007F7C83"/>
    <w:rsid w:val="009A5F50"/>
    <w:rsid w:val="009A71F3"/>
    <w:rsid w:val="009C4F16"/>
    <w:rsid w:val="00A76354"/>
    <w:rsid w:val="00A80A49"/>
    <w:rsid w:val="00B13E43"/>
    <w:rsid w:val="00BF5F7A"/>
    <w:rsid w:val="00D0714B"/>
    <w:rsid w:val="00E00124"/>
    <w:rsid w:val="00E21003"/>
    <w:rsid w:val="00F62C6A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59E3-D373-4F73-ACB8-F0BF2601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qFormat/>
    <w:rsid w:val="004004B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link w:val="Style4Char"/>
    <w:autoRedefine/>
    <w:qFormat/>
    <w:rsid w:val="00A80A49"/>
    <w:pPr>
      <w:spacing w:after="0" w:line="240" w:lineRule="auto"/>
      <w:ind w:left="397" w:right="397"/>
      <w:jc w:val="both"/>
    </w:pPr>
    <w:rPr>
      <w:rFonts w:ascii="Times New Roman" w:hAnsi="Times New Roman"/>
      <w:sz w:val="24"/>
    </w:rPr>
  </w:style>
  <w:style w:type="character" w:customStyle="1" w:styleId="Style4Char">
    <w:name w:val="Style 4 Char"/>
    <w:basedOn w:val="DefaultParagraphFont"/>
    <w:link w:val="Style4"/>
    <w:rsid w:val="00A80A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User</cp:lastModifiedBy>
  <cp:revision>2</cp:revision>
  <dcterms:created xsi:type="dcterms:W3CDTF">2021-08-24T15:58:00Z</dcterms:created>
  <dcterms:modified xsi:type="dcterms:W3CDTF">2021-08-24T15:58:00Z</dcterms:modified>
</cp:coreProperties>
</file>